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80F1D27" w14:textId="65F251F6" w:rsidR="00615CD5" w:rsidRDefault="00615CD5" w:rsidP="00615CD5">
      <w:pPr>
        <w:pStyle w:val="berschrift1"/>
        <w:spacing w:beforeLines="20" w:before="48" w:afterLines="20" w:after="48"/>
        <w:rPr>
          <w:rFonts w:ascii="Calibri" w:hAnsi="Calibri" w:cs="Calibri"/>
          <w:color w:val="7F7F7F" w:themeColor="text1" w:themeTint="80"/>
          <w:sz w:val="24"/>
          <w:szCs w:val="24"/>
        </w:rPr>
      </w:pPr>
      <w:r w:rsidRPr="00615CD5">
        <w:rPr>
          <w:rFonts w:ascii="Calibri" w:hAnsi="Calibri" w:cs="Calibri"/>
        </w:rPr>
        <w:t>Vom Befüllstutzen bis zum Wasserhahn</w:t>
      </w:r>
      <w:r>
        <w:rPr>
          <w:rFonts w:ascii="Calibri" w:hAnsi="Calibri" w:cs="Calibri"/>
        </w:rPr>
        <w:br/>
      </w:r>
      <w:r w:rsidRPr="00615CD5">
        <w:rPr>
          <w:rFonts w:ascii="Calibri" w:hAnsi="Calibri" w:cs="Calibri"/>
          <w:color w:val="7F7F7F" w:themeColor="text1" w:themeTint="80"/>
          <w:sz w:val="24"/>
          <w:szCs w:val="24"/>
        </w:rPr>
        <w:t xml:space="preserve">Wie die perfekte Wasserversorgung im Reisemobil </w:t>
      </w:r>
      <w:r w:rsidR="004A4EF7">
        <w:rPr>
          <w:rFonts w:ascii="Calibri" w:hAnsi="Calibri" w:cs="Calibri"/>
          <w:color w:val="7F7F7F" w:themeColor="text1" w:themeTint="80"/>
          <w:sz w:val="24"/>
          <w:szCs w:val="24"/>
        </w:rPr>
        <w:t xml:space="preserve">und Caravan </w:t>
      </w:r>
      <w:r w:rsidRPr="00615CD5">
        <w:rPr>
          <w:rFonts w:ascii="Calibri" w:hAnsi="Calibri" w:cs="Calibri"/>
          <w:color w:val="7F7F7F" w:themeColor="text1" w:themeTint="80"/>
          <w:sz w:val="24"/>
          <w:szCs w:val="24"/>
        </w:rPr>
        <w:t>funktioniert</w:t>
      </w:r>
    </w:p>
    <w:p w14:paraId="1B0C4645" w14:textId="77777777" w:rsidR="00615CD5" w:rsidRPr="00615CD5" w:rsidRDefault="00615CD5" w:rsidP="00615CD5">
      <w:pPr>
        <w:pStyle w:val="berschrift1"/>
        <w:spacing w:beforeLines="20" w:before="48" w:afterLines="20" w:after="48"/>
        <w:rPr>
          <w:rFonts w:ascii="Calibri" w:hAnsi="Calibri" w:cs="Calibri"/>
          <w:sz w:val="24"/>
          <w:szCs w:val="24"/>
        </w:rPr>
      </w:pPr>
    </w:p>
    <w:p w14:paraId="06DE3E28" w14:textId="77777777" w:rsidR="00615CD5" w:rsidRDefault="00615CD5" w:rsidP="00615CD5">
      <w:pPr>
        <w:spacing w:beforeLines="20" w:before="48" w:afterLines="20" w:after="48"/>
        <w:rPr>
          <w:rFonts w:ascii="Calibri" w:hAnsi="Calibri" w:cs="Calibri"/>
          <w:i/>
          <w:iCs/>
        </w:rPr>
      </w:pPr>
      <w:r w:rsidRPr="00615CD5">
        <w:rPr>
          <w:rFonts w:ascii="Calibri" w:hAnsi="Calibri" w:cs="Calibri"/>
          <w:i/>
          <w:iCs/>
        </w:rPr>
        <w:t>Ein Stellplatz in den Pyrenäen, früher Morgen. Die Kaffeemaschine läuft, Kaffee brüht vor sich hin, die Dusche war angenehm warm, und aus dem Wasserhahn fließt ein gleichmäßiger Strahl zum Zähneputzen. Alles funktioniert reibungslos. Doch haben Sie sich schon einmal Gedanken darüber gemacht, wie das alles zusammenhängt? Wie das Wasser vom Tank zur Armatur gelangt, welche Komponenten dafür sorgen, dass der Druck stimmt, und warum manche Systeme zuverlässiger arbeiten als andere?</w:t>
      </w:r>
    </w:p>
    <w:p w14:paraId="1CE10962" w14:textId="77777777" w:rsidR="00615CD5" w:rsidRPr="00615CD5" w:rsidRDefault="00615CD5" w:rsidP="00615CD5">
      <w:pPr>
        <w:spacing w:beforeLines="20" w:before="48" w:afterLines="20" w:after="48"/>
        <w:rPr>
          <w:rFonts w:ascii="Calibri" w:hAnsi="Calibri" w:cs="Calibri"/>
        </w:rPr>
      </w:pPr>
    </w:p>
    <w:p w14:paraId="170347F8" w14:textId="39B116B5" w:rsidR="00615CD5" w:rsidRDefault="00770293" w:rsidP="00615CD5">
      <w:pPr>
        <w:spacing w:beforeLines="20" w:before="48" w:afterLines="20" w:after="48"/>
        <w:rPr>
          <w:rFonts w:ascii="Calibri" w:hAnsi="Calibri" w:cs="Calibri"/>
        </w:rPr>
      </w:pPr>
      <w:r>
        <w:rPr>
          <w:rFonts w:ascii="Calibri" w:hAnsi="Calibri" w:cs="Calibri"/>
          <w:noProof/>
        </w:rPr>
        <w:drawing>
          <wp:anchor distT="0" distB="0" distL="114300" distR="114300" simplePos="0" relativeHeight="251662336" behindDoc="1" locked="0" layoutInCell="1" allowOverlap="1" wp14:anchorId="3989D8DE" wp14:editId="20F32E59">
            <wp:simplePos x="0" y="0"/>
            <wp:positionH relativeFrom="column">
              <wp:posOffset>3482415</wp:posOffset>
            </wp:positionH>
            <wp:positionV relativeFrom="paragraph">
              <wp:posOffset>1644351</wp:posOffset>
            </wp:positionV>
            <wp:extent cx="3042920" cy="2014220"/>
            <wp:effectExtent l="0" t="0" r="5080" b="5080"/>
            <wp:wrapTight wrapText="bothSides">
              <wp:wrapPolygon edited="0">
                <wp:start x="0" y="0"/>
                <wp:lineTo x="0" y="21518"/>
                <wp:lineTo x="21546" y="21518"/>
                <wp:lineTo x="21546" y="0"/>
                <wp:lineTo x="0" y="0"/>
              </wp:wrapPolygon>
            </wp:wrapTight>
            <wp:docPr id="1499664530" name="Grafik 1" descr="Ein Bild, das Krei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664530" name="Grafik 1" descr="Ein Bild, das Kreis enthält.&#10;&#10;KI-generierte Inhalte können fehlerhaft sein."/>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42920" cy="2014220"/>
                    </a:xfrm>
                    <a:prstGeom prst="rect">
                      <a:avLst/>
                    </a:prstGeom>
                  </pic:spPr>
                </pic:pic>
              </a:graphicData>
            </a:graphic>
            <wp14:sizeRelH relativeFrom="margin">
              <wp14:pctWidth>0</wp14:pctWidth>
            </wp14:sizeRelH>
            <wp14:sizeRelV relativeFrom="margin">
              <wp14:pctHeight>0</wp14:pctHeight>
            </wp14:sizeRelV>
          </wp:anchor>
        </w:drawing>
      </w:r>
      <w:r w:rsidR="00615CD5" w:rsidRPr="00615CD5">
        <w:rPr>
          <w:rFonts w:ascii="Calibri" w:hAnsi="Calibri" w:cs="Calibri"/>
        </w:rPr>
        <w:t xml:space="preserve">Wasser ist die unsichtbare Lebensader jedes </w:t>
      </w:r>
      <w:r w:rsidR="00EB106B">
        <w:rPr>
          <w:rFonts w:ascii="Calibri" w:hAnsi="Calibri" w:cs="Calibri"/>
        </w:rPr>
        <w:t xml:space="preserve">Caravans und </w:t>
      </w:r>
      <w:r w:rsidR="00615CD5" w:rsidRPr="00615CD5">
        <w:rPr>
          <w:rFonts w:ascii="Calibri" w:hAnsi="Calibri" w:cs="Calibri"/>
        </w:rPr>
        <w:t xml:space="preserve">Reisemobils. Versorgungsklappe, Leitungen, Pumpen, Filter, Armaturen: Jede dieser Komponenten erfüllt eine spezifische Aufgabe. Und jede für sich ist wichtig und gut. Doch wenn alle Teile perfekt aufeinander abgestimmt sind und aus einer Hand kommen, wird aus gut perfekt. </w:t>
      </w:r>
      <w:r w:rsidR="00615CD5" w:rsidRPr="00EA02E0">
        <w:rPr>
          <w:rFonts w:ascii="Calibri" w:hAnsi="Calibri" w:cs="Calibri"/>
          <w:color w:val="000000" w:themeColor="text1"/>
        </w:rPr>
        <w:t xml:space="preserve">Genau hier zeigt sich die Expertise von REICH Water Solutions aus dem mittelhessischen Eschenburg. Seit </w:t>
      </w:r>
      <w:r w:rsidR="007646E7" w:rsidRPr="00EA02E0">
        <w:rPr>
          <w:rFonts w:ascii="Calibri" w:hAnsi="Calibri" w:cs="Calibri"/>
          <w:color w:val="000000" w:themeColor="text1"/>
        </w:rPr>
        <w:t xml:space="preserve">über </w:t>
      </w:r>
      <w:r w:rsidR="00615CD5" w:rsidRPr="00EA02E0">
        <w:rPr>
          <w:rFonts w:ascii="Calibri" w:hAnsi="Calibri" w:cs="Calibri"/>
          <w:color w:val="000000" w:themeColor="text1"/>
        </w:rPr>
        <w:t xml:space="preserve">50 Jahren entwickelt </w:t>
      </w:r>
      <w:r w:rsidR="00615CD5" w:rsidRPr="00615CD5">
        <w:rPr>
          <w:rFonts w:ascii="Calibri" w:hAnsi="Calibri" w:cs="Calibri"/>
        </w:rPr>
        <w:t>und fertigt das Unternehmen nicht nur einzelne Bauteile, sondern durchdachte Gesamtlösungen für die komplette Wasserversorgung im Reisemobil. REICH kennt jedes Detail, versteht die Zusammenhänge und ist der Experte für Wasser unterwegs auf Reisen.</w:t>
      </w:r>
    </w:p>
    <w:p w14:paraId="07C645C1" w14:textId="3974320E" w:rsidR="00615CD5" w:rsidRPr="00615CD5" w:rsidRDefault="00615CD5" w:rsidP="00615CD5">
      <w:pPr>
        <w:spacing w:beforeLines="20" w:before="48" w:afterLines="20" w:after="48"/>
        <w:rPr>
          <w:rFonts w:ascii="Calibri" w:hAnsi="Calibri" w:cs="Calibri"/>
        </w:rPr>
      </w:pPr>
    </w:p>
    <w:p w14:paraId="73ECBAD9" w14:textId="314D204F" w:rsidR="00615CD5" w:rsidRPr="00615CD5" w:rsidRDefault="00615CD5" w:rsidP="00615CD5">
      <w:pPr>
        <w:pStyle w:val="berschrift1"/>
        <w:spacing w:beforeLines="20" w:before="48" w:afterLines="20" w:after="48"/>
        <w:rPr>
          <w:rFonts w:ascii="Calibri" w:hAnsi="Calibri" w:cs="Calibri"/>
          <w:sz w:val="24"/>
          <w:szCs w:val="24"/>
        </w:rPr>
      </w:pPr>
      <w:r w:rsidRPr="00615CD5">
        <w:rPr>
          <w:rFonts w:ascii="Calibri" w:hAnsi="Calibri" w:cs="Calibri"/>
          <w:sz w:val="24"/>
          <w:szCs w:val="24"/>
        </w:rPr>
        <w:t>Am Anfang steht die Versorgungsklappe</w:t>
      </w:r>
    </w:p>
    <w:p w14:paraId="5BC91B27" w14:textId="61B3C2D9" w:rsidR="00615CD5" w:rsidRDefault="00770293" w:rsidP="00615CD5">
      <w:pPr>
        <w:spacing w:beforeLines="20" w:before="48" w:afterLines="20" w:after="48"/>
        <w:rPr>
          <w:rFonts w:ascii="Calibri" w:hAnsi="Calibri" w:cs="Calibri"/>
        </w:rPr>
      </w:pPr>
      <w:r>
        <w:rPr>
          <w:rFonts w:ascii="Calibri" w:hAnsi="Calibri" w:cs="Calibri"/>
          <w:noProof/>
        </w:rPr>
        <mc:AlternateContent>
          <mc:Choice Requires="wps">
            <w:drawing>
              <wp:anchor distT="0" distB="0" distL="114300" distR="114300" simplePos="0" relativeHeight="251663360" behindDoc="1" locked="0" layoutInCell="1" allowOverlap="1" wp14:anchorId="11F904B7" wp14:editId="7DDDD743">
                <wp:simplePos x="0" y="0"/>
                <wp:positionH relativeFrom="column">
                  <wp:posOffset>3213100</wp:posOffset>
                </wp:positionH>
                <wp:positionV relativeFrom="paragraph">
                  <wp:posOffset>1508760</wp:posOffset>
                </wp:positionV>
                <wp:extent cx="3226435" cy="842645"/>
                <wp:effectExtent l="0" t="0" r="0" b="0"/>
                <wp:wrapTight wrapText="bothSides">
                  <wp:wrapPolygon edited="0">
                    <wp:start x="0" y="0"/>
                    <wp:lineTo x="0" y="21161"/>
                    <wp:lineTo x="21511" y="21161"/>
                    <wp:lineTo x="21511" y="0"/>
                    <wp:lineTo x="0" y="0"/>
                  </wp:wrapPolygon>
                </wp:wrapTight>
                <wp:docPr id="1487767363" name="Textfeld 3"/>
                <wp:cNvGraphicFramePr/>
                <a:graphic xmlns:a="http://schemas.openxmlformats.org/drawingml/2006/main">
                  <a:graphicData uri="http://schemas.microsoft.com/office/word/2010/wordprocessingShape">
                    <wps:wsp>
                      <wps:cNvSpPr txBox="1"/>
                      <wps:spPr>
                        <a:xfrm>
                          <a:off x="0" y="0"/>
                          <a:ext cx="3226435" cy="842645"/>
                        </a:xfrm>
                        <a:prstGeom prst="rect">
                          <a:avLst/>
                        </a:prstGeom>
                        <a:solidFill>
                          <a:schemeClr val="bg1"/>
                        </a:solidFill>
                        <a:ln>
                          <a:noFill/>
                        </a:ln>
                      </wps:spPr>
                      <wps:style>
                        <a:lnRef idx="2">
                          <a:schemeClr val="dk1"/>
                        </a:lnRef>
                        <a:fillRef idx="1">
                          <a:schemeClr val="lt1"/>
                        </a:fillRef>
                        <a:effectRef idx="0">
                          <a:schemeClr val="dk1"/>
                        </a:effectRef>
                        <a:fontRef idx="minor">
                          <a:schemeClr val="dk1"/>
                        </a:fontRef>
                      </wps:style>
                      <wps:txbx>
                        <w:txbxContent>
                          <w:p w14:paraId="4AF22458" w14:textId="77777777" w:rsidR="00770293" w:rsidRPr="00770293" w:rsidRDefault="00770293" w:rsidP="00770293">
                            <w:pPr>
                              <w:spacing w:line="276" w:lineRule="auto"/>
                              <w:jc w:val="right"/>
                              <w:rPr>
                                <w:rFonts w:ascii="Calibri" w:hAnsi="Calibri" w:cs="Calibri"/>
                                <w:b/>
                                <w:bCs/>
                                <w:color w:val="7E7F74"/>
                                <w:sz w:val="20"/>
                                <w:szCs w:val="20"/>
                              </w:rPr>
                            </w:pPr>
                            <w:r w:rsidRPr="00770293">
                              <w:rPr>
                                <w:rFonts w:ascii="Calibri" w:hAnsi="Calibri" w:cs="Calibri"/>
                                <w:i/>
                                <w:iCs/>
                                <w:color w:val="7E7F74"/>
                                <w:sz w:val="20"/>
                                <w:szCs w:val="20"/>
                              </w:rPr>
                              <w:t>Das modulare Versorgungsklappen-System Smart Supply ermöglicht mit praktischen Ein- und Zweifachmodulen frei kombinierbare Anschlussmöglichkeiten für die Strom-, Gas- oder Wasserversorgung.</w:t>
                            </w:r>
                          </w:p>
                          <w:p w14:paraId="60E1ECA0" w14:textId="77777777" w:rsidR="00770293" w:rsidRDefault="00770293" w:rsidP="00770293">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F904B7" id="_x0000_t202" coordsize="21600,21600" o:spt="202" path="m,l,21600r21600,l21600,xe">
                <v:stroke joinstyle="miter"/>
                <v:path gradientshapeok="t" o:connecttype="rect"/>
              </v:shapetype>
              <v:shape id="Textfeld 3" o:spid="_x0000_s1026" type="#_x0000_t202" style="position:absolute;margin-left:253pt;margin-top:118.8pt;width:254.05pt;height:66.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" fillcolor="white [3212]" stroked="f" strokeweight="1.5pt">
                <v:textbox>
                  <w:txbxContent>
                    <w:p w14:paraId="4AF22458" w14:textId="77777777" w:rsidR="00770293" w:rsidRPr="00770293" w:rsidRDefault="00770293" w:rsidP="00770293">
                      <w:pPr>
                        <w:spacing w:line="276" w:lineRule="auto"/>
                        <w:jc w:val="right"/>
                        <w:rPr>
                          <w:rFonts w:ascii="Calibri" w:hAnsi="Calibri" w:cs="Calibri"/>
                          <w:b/>
                          <w:bCs/>
                          <w:color w:val="7E7F74"/>
                          <w:sz w:val="20"/>
                          <w:szCs w:val="20"/>
                        </w:rPr>
                      </w:pPr>
                      <w:r w:rsidRPr="00770293">
                        <w:rPr>
                          <w:rFonts w:ascii="Calibri" w:hAnsi="Calibri" w:cs="Calibri"/>
                          <w:i/>
                          <w:iCs/>
                          <w:color w:val="7E7F74"/>
                          <w:sz w:val="20"/>
                          <w:szCs w:val="20"/>
                        </w:rPr>
                        <w:t>Das modulare Versorgungsklappen-System Smart Supply ermöglicht mit praktischen Ein- und Zweifachmodulen frei kombinierbare Anschlussmöglichkeiten für die Strom-, Gas- oder Wasserversorgung.</w:t>
                      </w:r>
                    </w:p>
                    <w:p w14:paraId="60E1ECA0" w14:textId="77777777" w:rsidR="00770293" w:rsidRDefault="00770293" w:rsidP="00770293">
                      <w:pPr>
                        <w:jc w:val="right"/>
                      </w:pPr>
                    </w:p>
                  </w:txbxContent>
                </v:textbox>
                <w10:wrap type="tight"/>
              </v:shape>
            </w:pict>
          </mc:Fallback>
        </mc:AlternateContent>
      </w:r>
      <w:r w:rsidR="00615CD5" w:rsidRPr="00615CD5">
        <w:rPr>
          <w:rFonts w:ascii="Calibri" w:hAnsi="Calibri" w:cs="Calibri"/>
        </w:rPr>
        <w:t xml:space="preserve">Die </w:t>
      </w:r>
      <w:r w:rsidR="005D6F04">
        <w:rPr>
          <w:rFonts w:ascii="Calibri" w:hAnsi="Calibri" w:cs="Calibri"/>
        </w:rPr>
        <w:t xml:space="preserve">Außen- oder </w:t>
      </w:r>
      <w:r w:rsidR="00615CD5" w:rsidRPr="00615CD5">
        <w:rPr>
          <w:rFonts w:ascii="Calibri" w:hAnsi="Calibri" w:cs="Calibri"/>
        </w:rPr>
        <w:t xml:space="preserve">Versorgungsklappe ist die zentrale Schnittstelle zwischen Fahrzeug und Außenwelt und erfüllt vielfältige Funktionen: </w:t>
      </w:r>
      <w:r w:rsidR="00692506">
        <w:rPr>
          <w:rFonts w:ascii="Calibri" w:hAnsi="Calibri" w:cs="Calibri"/>
        </w:rPr>
        <w:t>Frischwasserzufuhr</w:t>
      </w:r>
      <w:r w:rsidR="00615CD5" w:rsidRPr="00615CD5">
        <w:rPr>
          <w:rFonts w:ascii="Calibri" w:hAnsi="Calibri" w:cs="Calibri"/>
        </w:rPr>
        <w:t>, Anschluss für die Außendusche, Strom-, Gas- oder andere externe Versorgungen. Eine gute Klappe sitzt dicht, lässt sich auch nach Jahren noch leicht öffnen und schließen, und sie klappert nicht bei jeder Bodenwelle.</w:t>
      </w:r>
    </w:p>
    <w:p w14:paraId="473606B7" w14:textId="50158419" w:rsidR="001C6AB1" w:rsidRDefault="000E00D1" w:rsidP="00615CD5">
      <w:pPr>
        <w:spacing w:beforeLines="20" w:before="48" w:afterLines="20" w:after="48"/>
        <w:rPr>
          <w:rFonts w:ascii="Calibri" w:hAnsi="Calibri" w:cs="Calibri"/>
        </w:rPr>
      </w:pPr>
      <w:r>
        <w:rPr>
          <w:rFonts w:ascii="Calibri" w:hAnsi="Calibri" w:cs="Calibri"/>
        </w:rPr>
        <w:t xml:space="preserve">Das Smart Supply Versorgungssystem von REICH </w:t>
      </w:r>
      <w:r w:rsidR="00615CD5" w:rsidRPr="00615CD5">
        <w:rPr>
          <w:rFonts w:ascii="Calibri" w:hAnsi="Calibri" w:cs="Calibri"/>
        </w:rPr>
        <w:t xml:space="preserve">ist modular aufgebaut. Das bedeutet: </w:t>
      </w:r>
      <w:r>
        <w:rPr>
          <w:rFonts w:ascii="Calibri" w:hAnsi="Calibri" w:cs="Calibri"/>
        </w:rPr>
        <w:t xml:space="preserve">Es </w:t>
      </w:r>
      <w:r w:rsidR="00615CD5" w:rsidRPr="00615CD5">
        <w:rPr>
          <w:rFonts w:ascii="Calibri" w:hAnsi="Calibri" w:cs="Calibri"/>
        </w:rPr>
        <w:t xml:space="preserve">kann mit einem oder zwei Anschlüssen bestückt werden, je nach Bedarf. Wer später einen zusätzlichen Anschluss benötigt, kann diesen problemlos nachrüsten. Keine komplizierten Umbauten, keine improvisierten Lösungen. </w:t>
      </w:r>
      <w:r w:rsidR="00CD6181">
        <w:rPr>
          <w:rFonts w:ascii="Calibri" w:hAnsi="Calibri" w:cs="Calibri"/>
        </w:rPr>
        <w:t xml:space="preserve">Durch </w:t>
      </w:r>
      <w:r w:rsidR="00203214">
        <w:rPr>
          <w:rFonts w:ascii="Calibri" w:hAnsi="Calibri" w:cs="Calibri"/>
        </w:rPr>
        <w:t>sein</w:t>
      </w:r>
      <w:r w:rsidR="00CD6181">
        <w:rPr>
          <w:rFonts w:ascii="Calibri" w:hAnsi="Calibri" w:cs="Calibri"/>
        </w:rPr>
        <w:t xml:space="preserve"> </w:t>
      </w:r>
      <w:proofErr w:type="spellStart"/>
      <w:r w:rsidR="00CD6181">
        <w:rPr>
          <w:rFonts w:ascii="Calibri" w:hAnsi="Calibri" w:cs="Calibri"/>
        </w:rPr>
        <w:t>automotives</w:t>
      </w:r>
      <w:proofErr w:type="spellEnd"/>
      <w:r w:rsidR="00CD6181">
        <w:rPr>
          <w:rFonts w:ascii="Calibri" w:hAnsi="Calibri" w:cs="Calibri"/>
        </w:rPr>
        <w:t xml:space="preserve"> Design fügt sich das </w:t>
      </w:r>
      <w:r w:rsidR="00766DB7">
        <w:rPr>
          <w:rFonts w:ascii="Calibri" w:hAnsi="Calibri" w:cs="Calibri"/>
        </w:rPr>
        <w:t>S</w:t>
      </w:r>
      <w:r w:rsidR="00CD6181">
        <w:rPr>
          <w:rFonts w:ascii="Calibri" w:hAnsi="Calibri" w:cs="Calibri"/>
        </w:rPr>
        <w:t xml:space="preserve">mart </w:t>
      </w:r>
      <w:r w:rsidR="00766DB7">
        <w:rPr>
          <w:rFonts w:ascii="Calibri" w:hAnsi="Calibri" w:cs="Calibri"/>
        </w:rPr>
        <w:t>S</w:t>
      </w:r>
      <w:r w:rsidR="00CD6181">
        <w:rPr>
          <w:rFonts w:ascii="Calibri" w:hAnsi="Calibri" w:cs="Calibri"/>
        </w:rPr>
        <w:t>upply Versorgungsystem harmonisch in</w:t>
      </w:r>
      <w:r w:rsidR="00766DB7">
        <w:rPr>
          <w:rFonts w:ascii="Calibri" w:hAnsi="Calibri" w:cs="Calibri"/>
        </w:rPr>
        <w:t xml:space="preserve">s Fahrzeug ein. </w:t>
      </w:r>
    </w:p>
    <w:p w14:paraId="638F86B4" w14:textId="6393D3ED" w:rsidR="00615CD5" w:rsidRPr="00615CD5" w:rsidRDefault="00766DB7" w:rsidP="00615CD5">
      <w:pPr>
        <w:spacing w:beforeLines="20" w:before="48" w:afterLines="20" w:after="48"/>
        <w:rPr>
          <w:rFonts w:ascii="Calibri" w:hAnsi="Calibri" w:cs="Calibri"/>
        </w:rPr>
      </w:pPr>
      <w:r>
        <w:rPr>
          <w:rFonts w:ascii="Calibri" w:hAnsi="Calibri" w:cs="Calibri"/>
        </w:rPr>
        <w:br/>
      </w:r>
    </w:p>
    <w:p w14:paraId="6A9107ED" w14:textId="43D2582A" w:rsidR="00615CD5" w:rsidRPr="00615CD5" w:rsidRDefault="00615CD5" w:rsidP="00615CD5">
      <w:pPr>
        <w:pStyle w:val="berschrift1"/>
        <w:spacing w:beforeLines="20" w:before="48" w:afterLines="20" w:after="48"/>
        <w:rPr>
          <w:rFonts w:ascii="Calibri" w:hAnsi="Calibri" w:cs="Calibri"/>
          <w:sz w:val="24"/>
          <w:szCs w:val="24"/>
        </w:rPr>
      </w:pPr>
      <w:r w:rsidRPr="00615CD5">
        <w:rPr>
          <w:rFonts w:ascii="Calibri" w:hAnsi="Calibri" w:cs="Calibri"/>
          <w:sz w:val="24"/>
          <w:szCs w:val="24"/>
        </w:rPr>
        <w:t>Leitungen: Stecken statt Schrauben</w:t>
      </w:r>
    </w:p>
    <w:p w14:paraId="58E9F1ED" w14:textId="0A13229A" w:rsidR="00615CD5" w:rsidRDefault="00615CD5" w:rsidP="00615CD5">
      <w:pPr>
        <w:spacing w:beforeLines="20" w:before="48" w:afterLines="20" w:after="48"/>
        <w:rPr>
          <w:rFonts w:ascii="Calibri" w:hAnsi="Calibri" w:cs="Calibri"/>
        </w:rPr>
      </w:pPr>
      <w:r w:rsidRPr="00615CD5">
        <w:rPr>
          <w:rFonts w:ascii="Calibri" w:hAnsi="Calibri" w:cs="Calibri"/>
        </w:rPr>
        <w:t xml:space="preserve">Vom Befüllstutzen über den Tank, durch Pumpen und Filter bis zur Armatur: Überall sind Leitungen und Rohre im Einsatz. Sie müssen dicht sein, dürfen nicht knicken und sollten sich </w:t>
      </w:r>
      <w:r w:rsidRPr="00615CD5">
        <w:rPr>
          <w:rFonts w:ascii="Calibri" w:hAnsi="Calibri" w:cs="Calibri"/>
        </w:rPr>
        <w:lastRenderedPageBreak/>
        <w:t>einfach verlegen lassen. Hier kommt das patentierte UniQuick System ins Spiel, das die Wasserinstallation grundlegend vereinfacht.</w:t>
      </w:r>
    </w:p>
    <w:p w14:paraId="605B3BC2" w14:textId="6AF4C7AA" w:rsidR="007646E7" w:rsidRDefault="000E7DC4" w:rsidP="00615CD5">
      <w:pPr>
        <w:spacing w:beforeLines="20" w:before="48" w:afterLines="20" w:after="48"/>
        <w:rPr>
          <w:rFonts w:ascii="Calibri" w:hAnsi="Calibri" w:cs="Calibri"/>
        </w:rPr>
      </w:pPr>
      <w:r>
        <w:rPr>
          <w:rFonts w:ascii="Calibri" w:hAnsi="Calibri" w:cs="Calibri"/>
          <w:noProof/>
        </w:rPr>
        <w:drawing>
          <wp:anchor distT="107950" distB="107950" distL="114300" distR="114300" simplePos="0" relativeHeight="251664384" behindDoc="1" locked="0" layoutInCell="1" allowOverlap="0" wp14:anchorId="10116438" wp14:editId="640F4C55">
            <wp:simplePos x="0" y="0"/>
            <wp:positionH relativeFrom="column">
              <wp:posOffset>2557407</wp:posOffset>
            </wp:positionH>
            <wp:positionV relativeFrom="paragraph">
              <wp:posOffset>135927</wp:posOffset>
            </wp:positionV>
            <wp:extent cx="3871595" cy="2726055"/>
            <wp:effectExtent l="0" t="0" r="1905" b="4445"/>
            <wp:wrapTight wrapText="bothSides">
              <wp:wrapPolygon edited="0">
                <wp:start x="0" y="0"/>
                <wp:lineTo x="0" y="21535"/>
                <wp:lineTo x="21540" y="21535"/>
                <wp:lineTo x="21540" y="0"/>
                <wp:lineTo x="0" y="0"/>
              </wp:wrapPolygon>
            </wp:wrapTight>
            <wp:docPr id="2106465235" name="Grafik 5" descr="Ein Bild, das Verbindungsstück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465235" name="Grafik 5" descr="Ein Bild, das Verbindungsstück enthält.&#10;&#10;KI-generierte Inhalte können fehlerhaft sein."/>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71595" cy="2726055"/>
                    </a:xfrm>
                    <a:prstGeom prst="rect">
                      <a:avLst/>
                    </a:prstGeom>
                  </pic:spPr>
                </pic:pic>
              </a:graphicData>
            </a:graphic>
            <wp14:sizeRelH relativeFrom="margin">
              <wp14:pctWidth>0</wp14:pctWidth>
            </wp14:sizeRelH>
            <wp14:sizeRelV relativeFrom="margin">
              <wp14:pctHeight>0</wp14:pctHeight>
            </wp14:sizeRelV>
          </wp:anchor>
        </w:drawing>
      </w:r>
      <w:r w:rsidR="00615CD5" w:rsidRPr="00615CD5">
        <w:rPr>
          <w:rFonts w:ascii="Calibri" w:hAnsi="Calibri" w:cs="Calibri"/>
        </w:rPr>
        <w:t xml:space="preserve">Das Prinzip ist simpel: Stecken, </w:t>
      </w:r>
      <w:r w:rsidR="000106C4">
        <w:rPr>
          <w:rFonts w:ascii="Calibri" w:hAnsi="Calibri" w:cs="Calibri"/>
        </w:rPr>
        <w:t>sichern</w:t>
      </w:r>
      <w:r w:rsidR="00615CD5" w:rsidRPr="00615CD5">
        <w:rPr>
          <w:rFonts w:ascii="Calibri" w:hAnsi="Calibri" w:cs="Calibri"/>
        </w:rPr>
        <w:t xml:space="preserve">, fertig. Basis ist ein halbflexibles Rohr, das einfach individuell auf die passende Länge gebracht werden kann. Hinzu kommen spezielle Verbinder, die es in zahlreichen Varianten gibt. Das Rohr wird einfach in die Verbindungsstücke gesteckt und dort automatisch von einem innenliegenden Zackenring wirksam gesichert, eine Sicherungsklammer garantiert die dauerhafte Fixierung zusätzlich. </w:t>
      </w:r>
    </w:p>
    <w:p w14:paraId="21F30158" w14:textId="7D51ED23" w:rsidR="00615CD5" w:rsidRPr="00615CD5" w:rsidRDefault="000E7DC4" w:rsidP="00615CD5">
      <w:pPr>
        <w:spacing w:beforeLines="20" w:before="48" w:afterLines="20" w:after="48"/>
        <w:rPr>
          <w:rFonts w:ascii="Calibri" w:hAnsi="Calibri" w:cs="Calibri"/>
        </w:rPr>
      </w:pPr>
      <w:r>
        <w:rPr>
          <w:rFonts w:ascii="Calibri" w:hAnsi="Calibri" w:cs="Calibri"/>
          <w:noProof/>
        </w:rPr>
        <mc:AlternateContent>
          <mc:Choice Requires="wps">
            <w:drawing>
              <wp:anchor distT="0" distB="0" distL="114300" distR="114300" simplePos="0" relativeHeight="251666432" behindDoc="1" locked="0" layoutInCell="1" allowOverlap="1" wp14:anchorId="26C85F4F" wp14:editId="74E1786B">
                <wp:simplePos x="0" y="0"/>
                <wp:positionH relativeFrom="column">
                  <wp:posOffset>3200400</wp:posOffset>
                </wp:positionH>
                <wp:positionV relativeFrom="paragraph">
                  <wp:posOffset>480060</wp:posOffset>
                </wp:positionV>
                <wp:extent cx="3226435" cy="680720"/>
                <wp:effectExtent l="0" t="0" r="0" b="5080"/>
                <wp:wrapTight wrapText="bothSides">
                  <wp:wrapPolygon edited="0">
                    <wp:start x="0" y="0"/>
                    <wp:lineTo x="0" y="21358"/>
                    <wp:lineTo x="21511" y="21358"/>
                    <wp:lineTo x="21511" y="0"/>
                    <wp:lineTo x="0" y="0"/>
                  </wp:wrapPolygon>
                </wp:wrapTight>
                <wp:docPr id="707601114" name="Textfeld 3"/>
                <wp:cNvGraphicFramePr/>
                <a:graphic xmlns:a="http://schemas.openxmlformats.org/drawingml/2006/main">
                  <a:graphicData uri="http://schemas.microsoft.com/office/word/2010/wordprocessingShape">
                    <wps:wsp>
                      <wps:cNvSpPr txBox="1"/>
                      <wps:spPr>
                        <a:xfrm>
                          <a:off x="0" y="0"/>
                          <a:ext cx="3226435" cy="680720"/>
                        </a:xfrm>
                        <a:prstGeom prst="rect">
                          <a:avLst/>
                        </a:prstGeom>
                        <a:solidFill>
                          <a:schemeClr val="bg1"/>
                        </a:solidFill>
                        <a:ln>
                          <a:noFill/>
                        </a:ln>
                      </wps:spPr>
                      <wps:style>
                        <a:lnRef idx="2">
                          <a:schemeClr val="dk1"/>
                        </a:lnRef>
                        <a:fillRef idx="1">
                          <a:schemeClr val="lt1"/>
                        </a:fillRef>
                        <a:effectRef idx="0">
                          <a:schemeClr val="dk1"/>
                        </a:effectRef>
                        <a:fontRef idx="minor">
                          <a:schemeClr val="dk1"/>
                        </a:fontRef>
                      </wps:style>
                      <wps:txbx>
                        <w:txbxContent>
                          <w:p w14:paraId="5CA9D223" w14:textId="1C780899" w:rsidR="000E7DC4" w:rsidRPr="00770293" w:rsidRDefault="00EC5FE6" w:rsidP="000E7DC4">
                            <w:pPr>
                              <w:spacing w:line="276" w:lineRule="auto"/>
                              <w:jc w:val="right"/>
                              <w:rPr>
                                <w:rFonts w:ascii="Calibri" w:hAnsi="Calibri" w:cs="Calibri"/>
                                <w:b/>
                                <w:bCs/>
                                <w:color w:val="7E7F74"/>
                                <w:sz w:val="20"/>
                                <w:szCs w:val="20"/>
                              </w:rPr>
                            </w:pPr>
                            <w:r>
                              <w:rPr>
                                <w:rFonts w:ascii="Calibri" w:hAnsi="Calibri" w:cs="Calibri"/>
                                <w:i/>
                                <w:iCs/>
                                <w:color w:val="7E7F74"/>
                                <w:sz w:val="20"/>
                                <w:szCs w:val="20"/>
                              </w:rPr>
                              <w:t xml:space="preserve">Das UniQuick-System besteht aus halbflexiblen Rohren und einer Vielzahl verschiedener </w:t>
                            </w:r>
                            <w:r w:rsidR="00444149">
                              <w:rPr>
                                <w:rFonts w:ascii="Calibri" w:hAnsi="Calibri" w:cs="Calibri"/>
                                <w:i/>
                                <w:iCs/>
                                <w:color w:val="7E7F74"/>
                                <w:sz w:val="20"/>
                                <w:szCs w:val="20"/>
                              </w:rPr>
                              <w:t xml:space="preserve">Verbindungs- </w:t>
                            </w:r>
                            <w:r w:rsidR="00217A1D">
                              <w:rPr>
                                <w:rFonts w:ascii="Calibri" w:hAnsi="Calibri" w:cs="Calibri"/>
                                <w:i/>
                                <w:iCs/>
                                <w:color w:val="7E7F74"/>
                                <w:sz w:val="20"/>
                                <w:szCs w:val="20"/>
                              </w:rPr>
                              <w:t>und</w:t>
                            </w:r>
                            <w:r w:rsidR="00444149">
                              <w:rPr>
                                <w:rFonts w:ascii="Calibri" w:hAnsi="Calibri" w:cs="Calibri"/>
                                <w:i/>
                                <w:iCs/>
                                <w:color w:val="7E7F74"/>
                                <w:sz w:val="20"/>
                                <w:szCs w:val="20"/>
                              </w:rPr>
                              <w:t xml:space="preserve"> Funktionselemente</w:t>
                            </w:r>
                            <w:r w:rsidR="006016F8">
                              <w:rPr>
                                <w:rFonts w:ascii="Calibri" w:hAnsi="Calibri" w:cs="Calibri"/>
                                <w:i/>
                                <w:iCs/>
                                <w:color w:val="7E7F74"/>
                                <w:sz w:val="20"/>
                                <w:szCs w:val="20"/>
                              </w:rPr>
                              <w:t xml:space="preserve"> für alle Anforde</w:t>
                            </w:r>
                            <w:r w:rsidR="006D44E2">
                              <w:rPr>
                                <w:rFonts w:ascii="Calibri" w:hAnsi="Calibri" w:cs="Calibri"/>
                                <w:i/>
                                <w:iCs/>
                                <w:color w:val="7E7F74"/>
                                <w:sz w:val="20"/>
                                <w:szCs w:val="20"/>
                              </w:rPr>
                              <w:t>r</w:t>
                            </w:r>
                            <w:r w:rsidR="006016F8">
                              <w:rPr>
                                <w:rFonts w:ascii="Calibri" w:hAnsi="Calibri" w:cs="Calibri"/>
                                <w:i/>
                                <w:iCs/>
                                <w:color w:val="7E7F74"/>
                                <w:sz w:val="20"/>
                                <w:szCs w:val="20"/>
                              </w:rPr>
                              <w:t>ungen.</w:t>
                            </w:r>
                          </w:p>
                          <w:p w14:paraId="79EF82B2" w14:textId="77777777" w:rsidR="000E7DC4" w:rsidRDefault="000E7DC4" w:rsidP="000E7DC4">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85F4F" id="_x0000_s1027" type="#_x0000_t202" style="position:absolute;margin-left:252pt;margin-top:37.8pt;width:254.05pt;height:53.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" fillcolor="white [3212]" stroked="f" strokeweight="1.5pt">
                <v:textbox>
                  <w:txbxContent>
                    <w:p w14:paraId="5CA9D223" w14:textId="1C780899" w:rsidR="000E7DC4" w:rsidRPr="00770293" w:rsidRDefault="00EC5FE6" w:rsidP="000E7DC4">
                      <w:pPr>
                        <w:spacing w:line="276" w:lineRule="auto"/>
                        <w:jc w:val="right"/>
                        <w:rPr>
                          <w:rFonts w:ascii="Calibri" w:hAnsi="Calibri" w:cs="Calibri"/>
                          <w:b/>
                          <w:bCs/>
                          <w:color w:val="7E7F74"/>
                          <w:sz w:val="20"/>
                          <w:szCs w:val="20"/>
                        </w:rPr>
                      </w:pPr>
                      <w:r>
                        <w:rPr>
                          <w:rFonts w:ascii="Calibri" w:hAnsi="Calibri" w:cs="Calibri"/>
                          <w:i/>
                          <w:iCs/>
                          <w:color w:val="7E7F74"/>
                          <w:sz w:val="20"/>
                          <w:szCs w:val="20"/>
                        </w:rPr>
                        <w:t xml:space="preserve">Das UniQuick-System besteht aus halbflexiblen Rohren und einer Vielzahl verschiedener </w:t>
                      </w:r>
                      <w:r w:rsidR="00444149">
                        <w:rPr>
                          <w:rFonts w:ascii="Calibri" w:hAnsi="Calibri" w:cs="Calibri"/>
                          <w:i/>
                          <w:iCs/>
                          <w:color w:val="7E7F74"/>
                          <w:sz w:val="20"/>
                          <w:szCs w:val="20"/>
                        </w:rPr>
                        <w:t xml:space="preserve">Verbindungs- </w:t>
                      </w:r>
                      <w:r w:rsidR="00217A1D">
                        <w:rPr>
                          <w:rFonts w:ascii="Calibri" w:hAnsi="Calibri" w:cs="Calibri"/>
                          <w:i/>
                          <w:iCs/>
                          <w:color w:val="7E7F74"/>
                          <w:sz w:val="20"/>
                          <w:szCs w:val="20"/>
                        </w:rPr>
                        <w:t>und</w:t>
                      </w:r>
                      <w:r w:rsidR="00444149">
                        <w:rPr>
                          <w:rFonts w:ascii="Calibri" w:hAnsi="Calibri" w:cs="Calibri"/>
                          <w:i/>
                          <w:iCs/>
                          <w:color w:val="7E7F74"/>
                          <w:sz w:val="20"/>
                          <w:szCs w:val="20"/>
                        </w:rPr>
                        <w:t xml:space="preserve"> Funktionselemente</w:t>
                      </w:r>
                      <w:r w:rsidR="006016F8">
                        <w:rPr>
                          <w:rFonts w:ascii="Calibri" w:hAnsi="Calibri" w:cs="Calibri"/>
                          <w:i/>
                          <w:iCs/>
                          <w:color w:val="7E7F74"/>
                          <w:sz w:val="20"/>
                          <w:szCs w:val="20"/>
                        </w:rPr>
                        <w:t xml:space="preserve"> für alle Anforde</w:t>
                      </w:r>
                      <w:r w:rsidR="006D44E2">
                        <w:rPr>
                          <w:rFonts w:ascii="Calibri" w:hAnsi="Calibri" w:cs="Calibri"/>
                          <w:i/>
                          <w:iCs/>
                          <w:color w:val="7E7F74"/>
                          <w:sz w:val="20"/>
                          <w:szCs w:val="20"/>
                        </w:rPr>
                        <w:t>r</w:t>
                      </w:r>
                      <w:r w:rsidR="006016F8">
                        <w:rPr>
                          <w:rFonts w:ascii="Calibri" w:hAnsi="Calibri" w:cs="Calibri"/>
                          <w:i/>
                          <w:iCs/>
                          <w:color w:val="7E7F74"/>
                          <w:sz w:val="20"/>
                          <w:szCs w:val="20"/>
                        </w:rPr>
                        <w:t>ungen.</w:t>
                      </w:r>
                    </w:p>
                    <w:p w14:paraId="79EF82B2" w14:textId="77777777" w:rsidR="000E7DC4" w:rsidRDefault="000E7DC4" w:rsidP="000E7DC4">
                      <w:pPr>
                        <w:jc w:val="right"/>
                      </w:pPr>
                    </w:p>
                  </w:txbxContent>
                </v:textbox>
                <w10:wrap type="tight"/>
              </v:shape>
            </w:pict>
          </mc:Fallback>
        </mc:AlternateContent>
      </w:r>
      <w:r w:rsidR="00615CD5" w:rsidRPr="00615CD5">
        <w:rPr>
          <w:rFonts w:ascii="Calibri" w:hAnsi="Calibri" w:cs="Calibri"/>
        </w:rPr>
        <w:t xml:space="preserve">Das Ergebnis ist eine dichte Verbindung, die bis zu 6 Bar standhält. </w:t>
      </w:r>
      <w:r w:rsidR="006E7CAF">
        <w:rPr>
          <w:rFonts w:ascii="Calibri" w:hAnsi="Calibri" w:cs="Calibri"/>
        </w:rPr>
        <w:t>D</w:t>
      </w:r>
      <w:r w:rsidR="003F13C4">
        <w:rPr>
          <w:rFonts w:ascii="Calibri" w:hAnsi="Calibri" w:cs="Calibri"/>
        </w:rPr>
        <w:t>ie Dichtung</w:t>
      </w:r>
      <w:r w:rsidR="00F9327C">
        <w:rPr>
          <w:rFonts w:ascii="Calibri" w:hAnsi="Calibri" w:cs="Calibri"/>
        </w:rPr>
        <w:t xml:space="preserve"> von</w:t>
      </w:r>
      <w:r w:rsidR="003F13C4">
        <w:rPr>
          <w:rFonts w:ascii="Calibri" w:hAnsi="Calibri" w:cs="Calibri"/>
        </w:rPr>
        <w:t xml:space="preserve"> außen </w:t>
      </w:r>
      <w:r w:rsidR="006D3CCD">
        <w:rPr>
          <w:rFonts w:ascii="Calibri" w:hAnsi="Calibri" w:cs="Calibri"/>
        </w:rPr>
        <w:t xml:space="preserve">ohne </w:t>
      </w:r>
      <w:r w:rsidR="003F13C4">
        <w:rPr>
          <w:rFonts w:ascii="Calibri" w:hAnsi="Calibri" w:cs="Calibri"/>
        </w:rPr>
        <w:t xml:space="preserve">innenliegenden </w:t>
      </w:r>
      <w:r w:rsidR="00AA0031">
        <w:rPr>
          <w:rFonts w:ascii="Calibri" w:hAnsi="Calibri" w:cs="Calibri"/>
        </w:rPr>
        <w:t>V</w:t>
      </w:r>
      <w:r w:rsidR="003F13C4">
        <w:rPr>
          <w:rFonts w:ascii="Calibri" w:hAnsi="Calibri" w:cs="Calibri"/>
        </w:rPr>
        <w:t xml:space="preserve">erbinder </w:t>
      </w:r>
      <w:r w:rsidR="006D3CCD">
        <w:rPr>
          <w:rFonts w:ascii="Calibri" w:hAnsi="Calibri" w:cs="Calibri"/>
        </w:rPr>
        <w:t xml:space="preserve">gewährleistet vollen </w:t>
      </w:r>
      <w:r w:rsidR="00F9327C">
        <w:rPr>
          <w:rFonts w:ascii="Calibri" w:hAnsi="Calibri" w:cs="Calibri"/>
        </w:rPr>
        <w:t>Durchfluss auf dem gesamten Leitungsweg.</w:t>
      </w:r>
      <w:r w:rsidR="003F13C4">
        <w:rPr>
          <w:rFonts w:ascii="Calibri" w:hAnsi="Calibri" w:cs="Calibri"/>
        </w:rPr>
        <w:t xml:space="preserve"> </w:t>
      </w:r>
      <w:r w:rsidR="00615CD5" w:rsidRPr="00615CD5">
        <w:rPr>
          <w:rFonts w:ascii="Calibri" w:hAnsi="Calibri" w:cs="Calibri"/>
        </w:rPr>
        <w:t xml:space="preserve">Die Verbindung ist </w:t>
      </w:r>
      <w:r w:rsidR="0084736F">
        <w:rPr>
          <w:rFonts w:ascii="Calibri" w:hAnsi="Calibri" w:cs="Calibri"/>
        </w:rPr>
        <w:t xml:space="preserve">zudem </w:t>
      </w:r>
      <w:r w:rsidR="00615CD5" w:rsidRPr="00615CD5">
        <w:rPr>
          <w:rFonts w:ascii="Calibri" w:hAnsi="Calibri" w:cs="Calibri"/>
        </w:rPr>
        <w:t xml:space="preserve">jederzeit einfach reversibel: Sicherungsklammer entfernen, weißen Ring gegen den blauen Korpus drücken, Rohr herausziehen. Das macht </w:t>
      </w:r>
      <w:r w:rsidR="00B52048">
        <w:rPr>
          <w:rFonts w:ascii="Calibri" w:hAnsi="Calibri" w:cs="Calibri"/>
        </w:rPr>
        <w:t>Arbeiten am Rohrsystem</w:t>
      </w:r>
      <w:r w:rsidR="00615CD5" w:rsidRPr="00615CD5">
        <w:rPr>
          <w:rFonts w:ascii="Calibri" w:hAnsi="Calibri" w:cs="Calibri"/>
        </w:rPr>
        <w:t xml:space="preserve"> einfach</w:t>
      </w:r>
      <w:r w:rsidR="00CB48E7">
        <w:rPr>
          <w:rFonts w:ascii="Calibri" w:hAnsi="Calibri" w:cs="Calibri"/>
        </w:rPr>
        <w:t xml:space="preserve"> und unkompliziert</w:t>
      </w:r>
      <w:r w:rsidR="00615CD5" w:rsidRPr="00615CD5">
        <w:rPr>
          <w:rFonts w:ascii="Calibri" w:hAnsi="Calibri" w:cs="Calibri"/>
        </w:rPr>
        <w:t>.</w:t>
      </w:r>
    </w:p>
    <w:p w14:paraId="02874432" w14:textId="238B39E1" w:rsidR="00615CD5" w:rsidRDefault="00615CD5" w:rsidP="00615CD5">
      <w:pPr>
        <w:spacing w:beforeLines="20" w:before="48" w:afterLines="20" w:after="48"/>
        <w:rPr>
          <w:rFonts w:ascii="Calibri" w:hAnsi="Calibri" w:cs="Calibri"/>
        </w:rPr>
      </w:pPr>
      <w:r w:rsidRPr="00615CD5">
        <w:rPr>
          <w:rFonts w:ascii="Calibri" w:hAnsi="Calibri" w:cs="Calibri"/>
        </w:rPr>
        <w:t>Die Vielfalt der verfügbaren Komponenten zeigt die Praxisnähe: Gerade Verbinder, 90° Winkel, Y-Stücke für Abzweigungen, Mehrfachverteiler. Für knifflige Einbausituationen gibt es spezielle Führungen für exakte Biegungen und für Tankdurchführungen eigene Dichtungen.</w:t>
      </w:r>
    </w:p>
    <w:p w14:paraId="239E61F1" w14:textId="2F38393E" w:rsidR="00615CD5" w:rsidRPr="00615CD5" w:rsidRDefault="007A3C13" w:rsidP="00615CD5">
      <w:pPr>
        <w:spacing w:beforeLines="20" w:before="48" w:afterLines="20" w:after="48"/>
        <w:rPr>
          <w:rFonts w:ascii="Calibri" w:hAnsi="Calibri" w:cs="Calibri"/>
        </w:rPr>
      </w:pPr>
      <w:r>
        <w:rPr>
          <w:rFonts w:ascii="Calibri" w:hAnsi="Calibri" w:cs="Calibri"/>
          <w:noProof/>
        </w:rPr>
        <w:drawing>
          <wp:anchor distT="107950" distB="107950" distL="114300" distR="114300" simplePos="0" relativeHeight="251667456" behindDoc="1" locked="0" layoutInCell="1" allowOverlap="1" wp14:anchorId="5FE92BD7" wp14:editId="2CD8FA87">
            <wp:simplePos x="0" y="0"/>
            <wp:positionH relativeFrom="column">
              <wp:posOffset>4831715</wp:posOffset>
            </wp:positionH>
            <wp:positionV relativeFrom="paragraph">
              <wp:posOffset>133985</wp:posOffset>
            </wp:positionV>
            <wp:extent cx="1669415" cy="2349500"/>
            <wp:effectExtent l="0" t="0" r="0" b="0"/>
            <wp:wrapTight wrapText="bothSides">
              <wp:wrapPolygon edited="0">
                <wp:start x="0" y="0"/>
                <wp:lineTo x="0" y="21483"/>
                <wp:lineTo x="21362" y="21483"/>
                <wp:lineTo x="21362" y="0"/>
                <wp:lineTo x="0" y="0"/>
              </wp:wrapPolygon>
            </wp:wrapTight>
            <wp:docPr id="23304917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049170" name="Grafik 6"/>
                    <pic:cNvPicPr/>
                  </pic:nvPicPr>
                  <pic:blipFill>
                    <a:blip r:embed="rId10" cstate="print">
                      <a:extLst>
                        <a:ext uri="{28A0092B-C50C-407E-A947-70E740481C1C}">
                          <a14:useLocalDpi xmlns:a14="http://schemas.microsoft.com/office/drawing/2010/main" val="0"/>
                        </a:ext>
                      </a:extLst>
                    </a:blip>
                    <a:srcRect t="9519" b="9519"/>
                    <a:stretch>
                      <a:fillRect/>
                    </a:stretch>
                  </pic:blipFill>
                  <pic:spPr bwMode="auto">
                    <a:xfrm>
                      <a:off x="0" y="0"/>
                      <a:ext cx="1669415" cy="2349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4FE09F" w14:textId="447BBA51" w:rsidR="00615CD5" w:rsidRPr="00615CD5" w:rsidRDefault="00615CD5" w:rsidP="00615CD5">
      <w:pPr>
        <w:pStyle w:val="berschrift1"/>
        <w:spacing w:beforeLines="20" w:before="48" w:afterLines="20" w:after="48"/>
        <w:rPr>
          <w:rFonts w:ascii="Calibri" w:hAnsi="Calibri" w:cs="Calibri"/>
          <w:sz w:val="24"/>
          <w:szCs w:val="24"/>
        </w:rPr>
      </w:pPr>
      <w:r w:rsidRPr="00615CD5">
        <w:rPr>
          <w:rFonts w:ascii="Calibri" w:hAnsi="Calibri" w:cs="Calibri"/>
          <w:sz w:val="24"/>
          <w:szCs w:val="24"/>
        </w:rPr>
        <w:t>Pumpen: Das Herzstück des Systems</w:t>
      </w:r>
    </w:p>
    <w:p w14:paraId="0568FEEC" w14:textId="773CF912" w:rsidR="00615CD5" w:rsidRDefault="00615CD5" w:rsidP="00615CD5">
      <w:pPr>
        <w:spacing w:beforeLines="20" w:before="48" w:afterLines="20" w:after="48"/>
        <w:rPr>
          <w:rFonts w:ascii="Calibri" w:hAnsi="Calibri" w:cs="Calibri"/>
        </w:rPr>
      </w:pPr>
      <w:r w:rsidRPr="00615CD5">
        <w:rPr>
          <w:rFonts w:ascii="Calibri" w:hAnsi="Calibri" w:cs="Calibri"/>
        </w:rPr>
        <w:t>Im Tank übernimmt die Pumpe die Hauptarbeit. Sie muss das Wasser fördern, einen konstanten Druck aufbauen und dabei möglichst leise arbeiten. Die Auswahl der richtigen Pumpe entscheidet darüber, ob das Wasser an allen Entnahmestellen konstant fließt oder nur tröpfelt.</w:t>
      </w:r>
    </w:p>
    <w:p w14:paraId="28084EF8" w14:textId="27E3F041" w:rsidR="00615CD5" w:rsidRDefault="003439BC" w:rsidP="00615CD5">
      <w:pPr>
        <w:spacing w:beforeLines="20" w:before="48" w:afterLines="20" w:after="48"/>
        <w:rPr>
          <w:rFonts w:ascii="Calibri" w:hAnsi="Calibri" w:cs="Calibri"/>
        </w:rPr>
      </w:pPr>
      <w:r>
        <w:rPr>
          <w:rFonts w:ascii="Calibri" w:hAnsi="Calibri" w:cs="Calibri"/>
          <w:noProof/>
        </w:rPr>
        <mc:AlternateContent>
          <mc:Choice Requires="wps">
            <w:drawing>
              <wp:anchor distT="0" distB="0" distL="114300" distR="114300" simplePos="0" relativeHeight="251669504" behindDoc="1" locked="0" layoutInCell="1" allowOverlap="1" wp14:anchorId="50ECB3CB" wp14:editId="168E68C3">
                <wp:simplePos x="0" y="0"/>
                <wp:positionH relativeFrom="column">
                  <wp:posOffset>3038475</wp:posOffset>
                </wp:positionH>
                <wp:positionV relativeFrom="paragraph">
                  <wp:posOffset>1262230</wp:posOffset>
                </wp:positionV>
                <wp:extent cx="3226435" cy="510540"/>
                <wp:effectExtent l="0" t="0" r="0" b="0"/>
                <wp:wrapTight wrapText="bothSides">
                  <wp:wrapPolygon edited="0">
                    <wp:start x="0" y="0"/>
                    <wp:lineTo x="0" y="20955"/>
                    <wp:lineTo x="21511" y="20955"/>
                    <wp:lineTo x="21511" y="0"/>
                    <wp:lineTo x="0" y="0"/>
                  </wp:wrapPolygon>
                </wp:wrapTight>
                <wp:docPr id="656786461" name="Textfeld 3"/>
                <wp:cNvGraphicFramePr/>
                <a:graphic xmlns:a="http://schemas.openxmlformats.org/drawingml/2006/main">
                  <a:graphicData uri="http://schemas.microsoft.com/office/word/2010/wordprocessingShape">
                    <wps:wsp>
                      <wps:cNvSpPr txBox="1"/>
                      <wps:spPr>
                        <a:xfrm>
                          <a:off x="0" y="0"/>
                          <a:ext cx="3226435" cy="510540"/>
                        </a:xfrm>
                        <a:prstGeom prst="rect">
                          <a:avLst/>
                        </a:prstGeom>
                        <a:solidFill>
                          <a:schemeClr val="bg1"/>
                        </a:solidFill>
                        <a:ln>
                          <a:noFill/>
                        </a:ln>
                      </wps:spPr>
                      <wps:style>
                        <a:lnRef idx="2">
                          <a:schemeClr val="dk1"/>
                        </a:lnRef>
                        <a:fillRef idx="1">
                          <a:schemeClr val="lt1"/>
                        </a:fillRef>
                        <a:effectRef idx="0">
                          <a:schemeClr val="dk1"/>
                        </a:effectRef>
                        <a:fontRef idx="minor">
                          <a:schemeClr val="dk1"/>
                        </a:fontRef>
                      </wps:style>
                      <wps:txbx>
                        <w:txbxContent>
                          <w:p w14:paraId="17B3CFD8" w14:textId="1EB9E1A3" w:rsidR="003439BC" w:rsidRPr="00770293" w:rsidRDefault="003F1083" w:rsidP="003439BC">
                            <w:pPr>
                              <w:spacing w:line="276" w:lineRule="auto"/>
                              <w:jc w:val="right"/>
                              <w:rPr>
                                <w:rFonts w:ascii="Calibri" w:hAnsi="Calibri" w:cs="Calibri"/>
                                <w:b/>
                                <w:bCs/>
                                <w:color w:val="7E7F74"/>
                                <w:sz w:val="20"/>
                                <w:szCs w:val="20"/>
                              </w:rPr>
                            </w:pPr>
                            <w:r>
                              <w:rPr>
                                <w:rFonts w:ascii="Calibri" w:hAnsi="Calibri" w:cs="Calibri"/>
                                <w:i/>
                                <w:iCs/>
                                <w:color w:val="7E7F74"/>
                                <w:sz w:val="20"/>
                                <w:szCs w:val="20"/>
                              </w:rPr>
                              <w:t>Kompaktes Kraftpaket: Die PowerJet</w:t>
                            </w:r>
                            <w:r w:rsidR="00D11BC6">
                              <w:rPr>
                                <w:rFonts w:ascii="Calibri" w:hAnsi="Calibri" w:cs="Calibri"/>
                                <w:i/>
                                <w:iCs/>
                                <w:color w:val="7E7F74"/>
                                <w:sz w:val="20"/>
                                <w:szCs w:val="20"/>
                              </w:rPr>
                              <w:t xml:space="preserve"> PLUS </w:t>
                            </w:r>
                            <w:r>
                              <w:rPr>
                                <w:rFonts w:ascii="Calibri" w:hAnsi="Calibri" w:cs="Calibri"/>
                                <w:i/>
                                <w:iCs/>
                                <w:color w:val="7E7F74"/>
                                <w:sz w:val="20"/>
                                <w:szCs w:val="20"/>
                              </w:rPr>
                              <w:t>Tauchpumpe</w:t>
                            </w:r>
                            <w:r w:rsidR="00F14145">
                              <w:rPr>
                                <w:rFonts w:ascii="Calibri" w:hAnsi="Calibri" w:cs="Calibri"/>
                                <w:i/>
                                <w:iCs/>
                                <w:color w:val="7E7F74"/>
                                <w:sz w:val="20"/>
                                <w:szCs w:val="20"/>
                              </w:rPr>
                              <w:t xml:space="preserve"> überzeugt mit</w:t>
                            </w:r>
                            <w:r w:rsidR="00F14145" w:rsidRPr="00F14145">
                              <w:rPr>
                                <w:rFonts w:ascii="Calibri" w:hAnsi="Calibri" w:cs="Calibri"/>
                                <w:i/>
                                <w:iCs/>
                                <w:color w:val="7E7F74"/>
                                <w:sz w:val="20"/>
                                <w:szCs w:val="20"/>
                              </w:rPr>
                              <w:t xml:space="preserve"> </w:t>
                            </w:r>
                            <w:r w:rsidR="00F14145">
                              <w:rPr>
                                <w:rFonts w:ascii="Calibri" w:hAnsi="Calibri" w:cs="Calibri"/>
                                <w:i/>
                                <w:iCs/>
                                <w:color w:val="7E7F74"/>
                                <w:sz w:val="20"/>
                                <w:szCs w:val="20"/>
                              </w:rPr>
                              <w:t>einer Leistung von 25 l/min und 2,1 bar</w:t>
                            </w:r>
                            <w:r w:rsidR="003439BC">
                              <w:rPr>
                                <w:rFonts w:ascii="Calibri" w:hAnsi="Calibri" w:cs="Calibri"/>
                                <w:i/>
                                <w:iCs/>
                                <w:color w:val="7E7F74"/>
                                <w:sz w:val="20"/>
                                <w:szCs w:val="20"/>
                              </w:rPr>
                              <w:t>.</w:t>
                            </w:r>
                          </w:p>
                          <w:p w14:paraId="68395C65" w14:textId="77777777" w:rsidR="003439BC" w:rsidRDefault="003439BC" w:rsidP="003439BC">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ECB3CB" id="_x0000_s1028" type="#_x0000_t202" style="position:absolute;margin-left:239.25pt;margin-top:99.4pt;width:254.05pt;height:40.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" fillcolor="white [3212]" stroked="f" strokeweight="1.5pt">
                <v:textbox>
                  <w:txbxContent>
                    <w:p w14:paraId="17B3CFD8" w14:textId="1EB9E1A3" w:rsidR="003439BC" w:rsidRPr="00770293" w:rsidRDefault="003F1083" w:rsidP="003439BC">
                      <w:pPr>
                        <w:spacing w:line="276" w:lineRule="auto"/>
                        <w:jc w:val="right"/>
                        <w:rPr>
                          <w:rFonts w:ascii="Calibri" w:hAnsi="Calibri" w:cs="Calibri"/>
                          <w:b/>
                          <w:bCs/>
                          <w:color w:val="7E7F74"/>
                          <w:sz w:val="20"/>
                          <w:szCs w:val="20"/>
                        </w:rPr>
                      </w:pPr>
                      <w:r>
                        <w:rPr>
                          <w:rFonts w:ascii="Calibri" w:hAnsi="Calibri" w:cs="Calibri"/>
                          <w:i/>
                          <w:iCs/>
                          <w:color w:val="7E7F74"/>
                          <w:sz w:val="20"/>
                          <w:szCs w:val="20"/>
                        </w:rPr>
                        <w:t>Kompaktes Kraftpaket: Die PowerJet</w:t>
                      </w:r>
                      <w:r w:rsidR="00D11BC6">
                        <w:rPr>
                          <w:rFonts w:ascii="Calibri" w:hAnsi="Calibri" w:cs="Calibri"/>
                          <w:i/>
                          <w:iCs/>
                          <w:color w:val="7E7F74"/>
                          <w:sz w:val="20"/>
                          <w:szCs w:val="20"/>
                        </w:rPr>
                        <w:t xml:space="preserve"> PLUS </w:t>
                      </w:r>
                      <w:r>
                        <w:rPr>
                          <w:rFonts w:ascii="Calibri" w:hAnsi="Calibri" w:cs="Calibri"/>
                          <w:i/>
                          <w:iCs/>
                          <w:color w:val="7E7F74"/>
                          <w:sz w:val="20"/>
                          <w:szCs w:val="20"/>
                        </w:rPr>
                        <w:t>Tauchpumpe</w:t>
                      </w:r>
                      <w:r w:rsidR="00F14145">
                        <w:rPr>
                          <w:rFonts w:ascii="Calibri" w:hAnsi="Calibri" w:cs="Calibri"/>
                          <w:i/>
                          <w:iCs/>
                          <w:color w:val="7E7F74"/>
                          <w:sz w:val="20"/>
                          <w:szCs w:val="20"/>
                        </w:rPr>
                        <w:t xml:space="preserve"> überzeugt mit</w:t>
                      </w:r>
                      <w:r w:rsidR="00F14145" w:rsidRPr="00F14145">
                        <w:rPr>
                          <w:rFonts w:ascii="Calibri" w:hAnsi="Calibri" w:cs="Calibri"/>
                          <w:i/>
                          <w:iCs/>
                          <w:color w:val="7E7F74"/>
                          <w:sz w:val="20"/>
                          <w:szCs w:val="20"/>
                        </w:rPr>
                        <w:t xml:space="preserve"> </w:t>
                      </w:r>
                      <w:r w:rsidR="00F14145">
                        <w:rPr>
                          <w:rFonts w:ascii="Calibri" w:hAnsi="Calibri" w:cs="Calibri"/>
                          <w:i/>
                          <w:iCs/>
                          <w:color w:val="7E7F74"/>
                          <w:sz w:val="20"/>
                          <w:szCs w:val="20"/>
                        </w:rPr>
                        <w:t>einer Leistung</w:t>
                      </w:r>
                      <w:r w:rsidR="00F14145">
                        <w:rPr>
                          <w:rFonts w:ascii="Calibri" w:hAnsi="Calibri" w:cs="Calibri"/>
                          <w:i/>
                          <w:iCs/>
                          <w:color w:val="7E7F74"/>
                          <w:sz w:val="20"/>
                          <w:szCs w:val="20"/>
                        </w:rPr>
                        <w:t xml:space="preserve"> von </w:t>
                      </w:r>
                      <w:r w:rsidR="00F14145">
                        <w:rPr>
                          <w:rFonts w:ascii="Calibri" w:hAnsi="Calibri" w:cs="Calibri"/>
                          <w:i/>
                          <w:iCs/>
                          <w:color w:val="7E7F74"/>
                          <w:sz w:val="20"/>
                          <w:szCs w:val="20"/>
                        </w:rPr>
                        <w:t xml:space="preserve">25 </w:t>
                      </w:r>
                      <w:r w:rsidR="00F14145">
                        <w:rPr>
                          <w:rFonts w:ascii="Calibri" w:hAnsi="Calibri" w:cs="Calibri"/>
                          <w:i/>
                          <w:iCs/>
                          <w:color w:val="7E7F74"/>
                          <w:sz w:val="20"/>
                          <w:szCs w:val="20"/>
                        </w:rPr>
                        <w:t>l</w:t>
                      </w:r>
                      <w:r w:rsidR="00F14145">
                        <w:rPr>
                          <w:rFonts w:ascii="Calibri" w:hAnsi="Calibri" w:cs="Calibri"/>
                          <w:i/>
                          <w:iCs/>
                          <w:color w:val="7E7F74"/>
                          <w:sz w:val="20"/>
                          <w:szCs w:val="20"/>
                        </w:rPr>
                        <w:t>/min</w:t>
                      </w:r>
                      <w:r w:rsidR="00F14145">
                        <w:rPr>
                          <w:rFonts w:ascii="Calibri" w:hAnsi="Calibri" w:cs="Calibri"/>
                          <w:i/>
                          <w:iCs/>
                          <w:color w:val="7E7F74"/>
                          <w:sz w:val="20"/>
                          <w:szCs w:val="20"/>
                        </w:rPr>
                        <w:t xml:space="preserve"> und 2,1 bar</w:t>
                      </w:r>
                      <w:r w:rsidR="003439BC">
                        <w:rPr>
                          <w:rFonts w:ascii="Calibri" w:hAnsi="Calibri" w:cs="Calibri"/>
                          <w:i/>
                          <w:iCs/>
                          <w:color w:val="7E7F74"/>
                          <w:sz w:val="20"/>
                          <w:szCs w:val="20"/>
                        </w:rPr>
                        <w:t>.</w:t>
                      </w:r>
                    </w:p>
                    <w:p w14:paraId="68395C65" w14:textId="77777777" w:rsidR="003439BC" w:rsidRDefault="003439BC" w:rsidP="003439BC">
                      <w:pPr>
                        <w:jc w:val="right"/>
                      </w:pPr>
                    </w:p>
                  </w:txbxContent>
                </v:textbox>
                <w10:wrap type="tight"/>
              </v:shape>
            </w:pict>
          </mc:Fallback>
        </mc:AlternateContent>
      </w:r>
      <w:r w:rsidR="00615CD5" w:rsidRPr="00615CD5">
        <w:rPr>
          <w:rFonts w:ascii="Calibri" w:hAnsi="Calibri" w:cs="Calibri"/>
        </w:rPr>
        <w:t xml:space="preserve">REICH bietet Pumpen für alle Fahrzeugklassen: Vom kompakten </w:t>
      </w:r>
      <w:proofErr w:type="spellStart"/>
      <w:r w:rsidR="00615CD5" w:rsidRPr="00615CD5">
        <w:rPr>
          <w:rFonts w:ascii="Calibri" w:hAnsi="Calibri" w:cs="Calibri"/>
        </w:rPr>
        <w:t>Campervan</w:t>
      </w:r>
      <w:proofErr w:type="spellEnd"/>
      <w:r w:rsidR="00615CD5" w:rsidRPr="00615CD5">
        <w:rPr>
          <w:rFonts w:ascii="Calibri" w:hAnsi="Calibri" w:cs="Calibri"/>
        </w:rPr>
        <w:t xml:space="preserve"> über Caravans bis zum großen Liner. Verschiedenste Tauchpumpen für kleine und größere Fahrzeuge, Tandempumpen für zusätzliche Kraft und Sicherheit, Verstärkerpumpen für lange Leitungswege. </w:t>
      </w:r>
      <w:r w:rsidR="0054079A">
        <w:rPr>
          <w:rFonts w:ascii="Calibri" w:hAnsi="Calibri" w:cs="Calibri"/>
        </w:rPr>
        <w:t xml:space="preserve">Mit der PowerFlow ist </w:t>
      </w:r>
      <w:r w:rsidR="00494149">
        <w:rPr>
          <w:rFonts w:ascii="Calibri" w:hAnsi="Calibri" w:cs="Calibri"/>
        </w:rPr>
        <w:t xml:space="preserve">zudem eine Druckpumpe im Portfolio. </w:t>
      </w:r>
      <w:r w:rsidR="00615CD5" w:rsidRPr="00615CD5">
        <w:rPr>
          <w:rFonts w:ascii="Calibri" w:hAnsi="Calibri" w:cs="Calibri"/>
        </w:rPr>
        <w:t xml:space="preserve">Entscheidend </w:t>
      </w:r>
      <w:r w:rsidR="00540093">
        <w:rPr>
          <w:rFonts w:ascii="Calibri" w:hAnsi="Calibri" w:cs="Calibri"/>
        </w:rPr>
        <w:t xml:space="preserve">für die </w:t>
      </w:r>
      <w:r w:rsidR="00540093" w:rsidRPr="00090306">
        <w:rPr>
          <w:rFonts w:ascii="Calibri" w:hAnsi="Calibri" w:cs="Calibri"/>
          <w:color w:val="000000" w:themeColor="text1"/>
        </w:rPr>
        <w:t xml:space="preserve">Auswahl </w:t>
      </w:r>
      <w:r w:rsidR="00AF483C" w:rsidRPr="00090306">
        <w:rPr>
          <w:rFonts w:ascii="Calibri" w:hAnsi="Calibri" w:cs="Calibri"/>
          <w:color w:val="000000" w:themeColor="text1"/>
        </w:rPr>
        <w:t xml:space="preserve">der passenden Pumpe </w:t>
      </w:r>
      <w:r w:rsidR="00615CD5" w:rsidRPr="00090306">
        <w:rPr>
          <w:rFonts w:ascii="Calibri" w:hAnsi="Calibri" w:cs="Calibri"/>
          <w:color w:val="000000" w:themeColor="text1"/>
        </w:rPr>
        <w:t xml:space="preserve">ist </w:t>
      </w:r>
      <w:r w:rsidR="00615CD5" w:rsidRPr="00615CD5">
        <w:rPr>
          <w:rFonts w:ascii="Calibri" w:hAnsi="Calibri" w:cs="Calibri"/>
        </w:rPr>
        <w:t>die Abstimmung auf die realen Verhältnisse</w:t>
      </w:r>
      <w:r w:rsidR="00934F8C">
        <w:rPr>
          <w:rFonts w:ascii="Calibri" w:hAnsi="Calibri" w:cs="Calibri"/>
        </w:rPr>
        <w:t xml:space="preserve"> im Fahrzeug</w:t>
      </w:r>
      <w:r w:rsidR="00615CD5" w:rsidRPr="00615CD5">
        <w:rPr>
          <w:rFonts w:ascii="Calibri" w:hAnsi="Calibri" w:cs="Calibri"/>
        </w:rPr>
        <w:t>: Leitungslänge, Anzahl der Entnahmestellen</w:t>
      </w:r>
      <w:r w:rsidR="00540093">
        <w:rPr>
          <w:rFonts w:ascii="Calibri" w:hAnsi="Calibri" w:cs="Calibri"/>
        </w:rPr>
        <w:t xml:space="preserve"> und die </w:t>
      </w:r>
      <w:r w:rsidR="00615CD5" w:rsidRPr="00615CD5">
        <w:rPr>
          <w:rFonts w:ascii="Calibri" w:hAnsi="Calibri" w:cs="Calibri"/>
        </w:rPr>
        <w:t>Förderhöhe vom Tank zur obersten Armatur.</w:t>
      </w:r>
    </w:p>
    <w:p w14:paraId="7C4AD889" w14:textId="228E0504" w:rsidR="00615CD5" w:rsidRPr="00615CD5" w:rsidRDefault="00615CD5" w:rsidP="00615CD5">
      <w:pPr>
        <w:spacing w:beforeLines="20" w:before="48" w:afterLines="20" w:after="48"/>
        <w:rPr>
          <w:rFonts w:ascii="Calibri" w:hAnsi="Calibri" w:cs="Calibri"/>
        </w:rPr>
      </w:pPr>
    </w:p>
    <w:p w14:paraId="61CA5283" w14:textId="4E8AAF07" w:rsidR="00615CD5" w:rsidRPr="00615CD5" w:rsidRDefault="000A4441" w:rsidP="00615CD5">
      <w:pPr>
        <w:pStyle w:val="berschrift1"/>
        <w:spacing w:beforeLines="20" w:before="48" w:afterLines="20" w:after="48"/>
        <w:rPr>
          <w:rFonts w:ascii="Calibri" w:hAnsi="Calibri" w:cs="Calibri"/>
          <w:sz w:val="24"/>
          <w:szCs w:val="24"/>
        </w:rPr>
      </w:pPr>
      <w:r>
        <w:rPr>
          <w:rFonts w:ascii="Calibri" w:hAnsi="Calibri" w:cs="Calibri"/>
          <w:noProof/>
          <w:color w:val="EE0000"/>
        </w:rPr>
        <w:drawing>
          <wp:anchor distT="107950" distB="107950" distL="114300" distR="114300" simplePos="0" relativeHeight="251670528" behindDoc="1" locked="0" layoutInCell="1" allowOverlap="1" wp14:anchorId="55105E65" wp14:editId="1D82405D">
            <wp:simplePos x="0" y="0"/>
            <wp:positionH relativeFrom="column">
              <wp:posOffset>3719830</wp:posOffset>
            </wp:positionH>
            <wp:positionV relativeFrom="paragraph">
              <wp:posOffset>28500</wp:posOffset>
            </wp:positionV>
            <wp:extent cx="2771775" cy="2536825"/>
            <wp:effectExtent l="0" t="0" r="0" b="3175"/>
            <wp:wrapTight wrapText="bothSides">
              <wp:wrapPolygon edited="0">
                <wp:start x="0" y="0"/>
                <wp:lineTo x="0" y="21519"/>
                <wp:lineTo x="21476" y="21519"/>
                <wp:lineTo x="21476" y="0"/>
                <wp:lineTo x="0" y="0"/>
              </wp:wrapPolygon>
            </wp:wrapTight>
            <wp:docPr id="983437857" name="Grafik 7" descr="Ein Bild, das Plastik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437857" name="Grafik 7" descr="Ein Bild, das Plastik enthält.&#10;&#10;KI-generierte Inhalte können fehlerhaft sei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71775" cy="2536825"/>
                    </a:xfrm>
                    <a:prstGeom prst="rect">
                      <a:avLst/>
                    </a:prstGeom>
                  </pic:spPr>
                </pic:pic>
              </a:graphicData>
            </a:graphic>
            <wp14:sizeRelH relativeFrom="margin">
              <wp14:pctWidth>0</wp14:pctWidth>
            </wp14:sizeRelH>
            <wp14:sizeRelV relativeFrom="margin">
              <wp14:pctHeight>0</wp14:pctHeight>
            </wp14:sizeRelV>
          </wp:anchor>
        </w:drawing>
      </w:r>
      <w:r w:rsidR="00615CD5" w:rsidRPr="00615CD5">
        <w:rPr>
          <w:rFonts w:ascii="Calibri" w:hAnsi="Calibri" w:cs="Calibri"/>
          <w:sz w:val="24"/>
          <w:szCs w:val="24"/>
        </w:rPr>
        <w:t>Filter: Sauberes Wasser, hygienisch einwandfrei</w:t>
      </w:r>
    </w:p>
    <w:p w14:paraId="29CC644D" w14:textId="45037076" w:rsidR="00615CD5" w:rsidRPr="007646E7" w:rsidRDefault="00415ECB" w:rsidP="00615CD5">
      <w:pPr>
        <w:spacing w:beforeLines="20" w:before="48" w:afterLines="20" w:after="48"/>
        <w:rPr>
          <w:rFonts w:ascii="Calibri" w:hAnsi="Calibri" w:cs="Calibri"/>
          <w:color w:val="EE0000"/>
        </w:rPr>
      </w:pPr>
      <w:r>
        <w:rPr>
          <w:rFonts w:ascii="Calibri" w:hAnsi="Calibri" w:cs="Calibri"/>
          <w:noProof/>
        </w:rPr>
        <mc:AlternateContent>
          <mc:Choice Requires="wps">
            <w:drawing>
              <wp:anchor distT="0" distB="0" distL="114300" distR="114300" simplePos="0" relativeHeight="251672576" behindDoc="1" locked="0" layoutInCell="1" allowOverlap="1" wp14:anchorId="30308064" wp14:editId="35C16215">
                <wp:simplePos x="0" y="0"/>
                <wp:positionH relativeFrom="column">
                  <wp:posOffset>3181985</wp:posOffset>
                </wp:positionH>
                <wp:positionV relativeFrom="paragraph">
                  <wp:posOffset>2352040</wp:posOffset>
                </wp:positionV>
                <wp:extent cx="3226435" cy="914400"/>
                <wp:effectExtent l="0" t="0" r="0" b="0"/>
                <wp:wrapTight wrapText="bothSides">
                  <wp:wrapPolygon edited="0">
                    <wp:start x="0" y="0"/>
                    <wp:lineTo x="0" y="21300"/>
                    <wp:lineTo x="21511" y="21300"/>
                    <wp:lineTo x="21511" y="0"/>
                    <wp:lineTo x="0" y="0"/>
                  </wp:wrapPolygon>
                </wp:wrapTight>
                <wp:docPr id="1206898776" name="Textfeld 3"/>
                <wp:cNvGraphicFramePr/>
                <a:graphic xmlns:a="http://schemas.openxmlformats.org/drawingml/2006/main">
                  <a:graphicData uri="http://schemas.microsoft.com/office/word/2010/wordprocessingShape">
                    <wps:wsp>
                      <wps:cNvSpPr txBox="1"/>
                      <wps:spPr>
                        <a:xfrm>
                          <a:off x="0" y="0"/>
                          <a:ext cx="3226435" cy="914400"/>
                        </a:xfrm>
                        <a:prstGeom prst="rect">
                          <a:avLst/>
                        </a:prstGeom>
                        <a:solidFill>
                          <a:schemeClr val="bg1"/>
                        </a:solidFill>
                        <a:ln>
                          <a:noFill/>
                        </a:ln>
                      </wps:spPr>
                      <wps:style>
                        <a:lnRef idx="2">
                          <a:schemeClr val="dk1"/>
                        </a:lnRef>
                        <a:fillRef idx="1">
                          <a:schemeClr val="lt1"/>
                        </a:fillRef>
                        <a:effectRef idx="0">
                          <a:schemeClr val="dk1"/>
                        </a:effectRef>
                        <a:fontRef idx="minor">
                          <a:schemeClr val="dk1"/>
                        </a:fontRef>
                      </wps:style>
                      <wps:txbx>
                        <w:txbxContent>
                          <w:p w14:paraId="23429916" w14:textId="25C946AE" w:rsidR="00415ECB" w:rsidRPr="000A4441" w:rsidRDefault="000A4441" w:rsidP="00415ECB">
                            <w:pPr>
                              <w:jc w:val="right"/>
                              <w:rPr>
                                <w:sz w:val="20"/>
                                <w:szCs w:val="20"/>
                              </w:rPr>
                            </w:pPr>
                            <w:r w:rsidRPr="000A4441">
                              <w:rPr>
                                <w:rFonts w:ascii="Calibri" w:eastAsia="Times New Roman" w:hAnsi="Calibri" w:cs="Calibri"/>
                                <w:i/>
                                <w:iCs/>
                                <w:color w:val="7E7F74"/>
                                <w:sz w:val="20"/>
                                <w:szCs w:val="20"/>
                              </w:rPr>
                              <w:t>Die modulare Filterlösung von REICH Water Solutions ist einzeln oder in Kombination einsetzbar. myclean®water active</w:t>
                            </w:r>
                            <w:r w:rsidR="007D39B8">
                              <w:rPr>
                                <w:rFonts w:ascii="Calibri" w:eastAsia="Times New Roman" w:hAnsi="Calibri" w:cs="Calibri"/>
                                <w:i/>
                                <w:iCs/>
                                <w:color w:val="7E7F74"/>
                                <w:sz w:val="20"/>
                                <w:szCs w:val="20"/>
                              </w:rPr>
                              <w:t xml:space="preserve"> und </w:t>
                            </w:r>
                            <w:r w:rsidRPr="000A4441">
                              <w:rPr>
                                <w:rFonts w:ascii="Calibri" w:eastAsia="Times New Roman" w:hAnsi="Calibri" w:cs="Calibri"/>
                                <w:i/>
                                <w:iCs/>
                                <w:color w:val="7E7F74"/>
                                <w:sz w:val="20"/>
                                <w:szCs w:val="20"/>
                              </w:rPr>
                              <w:t>sterile sicher</w:t>
                            </w:r>
                            <w:r w:rsidR="007D39B8">
                              <w:rPr>
                                <w:rFonts w:ascii="Calibri" w:eastAsia="Times New Roman" w:hAnsi="Calibri" w:cs="Calibri"/>
                                <w:i/>
                                <w:iCs/>
                                <w:color w:val="7E7F74"/>
                                <w:sz w:val="20"/>
                                <w:szCs w:val="20"/>
                              </w:rPr>
                              <w:t>n</w:t>
                            </w:r>
                            <w:r w:rsidRPr="000A4441">
                              <w:rPr>
                                <w:rFonts w:ascii="Calibri" w:eastAsia="Times New Roman" w:hAnsi="Calibri" w:cs="Calibri"/>
                                <w:i/>
                                <w:iCs/>
                                <w:color w:val="7E7F74"/>
                                <w:sz w:val="20"/>
                                <w:szCs w:val="20"/>
                              </w:rPr>
                              <w:t xml:space="preserve"> die hygienische, keimfreie Trinkwasserversorgung und Geschmacksneutralität auf höchstem Niveau.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08064" id="_x0000_s1029" type="#_x0000_t202" style="position:absolute;margin-left:250.55pt;margin-top:185.2pt;width:254.05pt;height:1in;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" fillcolor="white [3212]" stroked="f" strokeweight="1.5pt">
                <v:textbox>
                  <w:txbxContent>
                    <w:p w14:paraId="23429916" w14:textId="25C946AE" w:rsidR="00415ECB" w:rsidRPr="000A4441" w:rsidRDefault="000A4441" w:rsidP="00415ECB">
                      <w:pPr>
                        <w:jc w:val="right"/>
                        <w:rPr>
                          <w:sz w:val="20"/>
                          <w:szCs w:val="20"/>
                        </w:rPr>
                      </w:pPr>
                      <w:r w:rsidRPr="000A4441">
                        <w:rPr>
                          <w:rFonts w:ascii="Calibri" w:eastAsia="Times New Roman" w:hAnsi="Calibri" w:cs="Calibri"/>
                          <w:i/>
                          <w:iCs/>
                          <w:color w:val="7E7F74"/>
                          <w:sz w:val="20"/>
                          <w:szCs w:val="20"/>
                        </w:rPr>
                        <w:t>Die modulare Filterlösung von REICH Water Solutions ist einzeln oder in Kombination einsetzbar. myclean®water active</w:t>
                      </w:r>
                      <w:r w:rsidR="007D39B8">
                        <w:rPr>
                          <w:rFonts w:ascii="Calibri" w:eastAsia="Times New Roman" w:hAnsi="Calibri" w:cs="Calibri"/>
                          <w:i/>
                          <w:iCs/>
                          <w:color w:val="7E7F74"/>
                          <w:sz w:val="20"/>
                          <w:szCs w:val="20"/>
                        </w:rPr>
                        <w:t xml:space="preserve"> und </w:t>
                      </w:r>
                      <w:r w:rsidRPr="000A4441">
                        <w:rPr>
                          <w:rFonts w:ascii="Calibri" w:eastAsia="Times New Roman" w:hAnsi="Calibri" w:cs="Calibri"/>
                          <w:i/>
                          <w:iCs/>
                          <w:color w:val="7E7F74"/>
                          <w:sz w:val="20"/>
                          <w:szCs w:val="20"/>
                        </w:rPr>
                        <w:t>sterile sicher</w:t>
                      </w:r>
                      <w:r w:rsidR="007D39B8">
                        <w:rPr>
                          <w:rFonts w:ascii="Calibri" w:eastAsia="Times New Roman" w:hAnsi="Calibri" w:cs="Calibri"/>
                          <w:i/>
                          <w:iCs/>
                          <w:color w:val="7E7F74"/>
                          <w:sz w:val="20"/>
                          <w:szCs w:val="20"/>
                        </w:rPr>
                        <w:t>n</w:t>
                      </w:r>
                      <w:r w:rsidRPr="000A4441">
                        <w:rPr>
                          <w:rFonts w:ascii="Calibri" w:eastAsia="Times New Roman" w:hAnsi="Calibri" w:cs="Calibri"/>
                          <w:i/>
                          <w:iCs/>
                          <w:color w:val="7E7F74"/>
                          <w:sz w:val="20"/>
                          <w:szCs w:val="20"/>
                        </w:rPr>
                        <w:t xml:space="preserve"> die hygienische, keimfreie Trinkwasserversorgung und Geschmacksneutralität auf höchstem Niveau.</w:t>
                      </w:r>
                    </w:p>
                  </w:txbxContent>
                </v:textbox>
                <w10:wrap type="tight"/>
              </v:shape>
            </w:pict>
          </mc:Fallback>
        </mc:AlternateContent>
      </w:r>
      <w:r w:rsidR="00615CD5" w:rsidRPr="00615CD5">
        <w:rPr>
          <w:rFonts w:ascii="Calibri" w:hAnsi="Calibri" w:cs="Calibri"/>
        </w:rPr>
        <w:t xml:space="preserve">Viele Reisende trauen sich nicht, Wasser aus dem Fahrzeugtank zu trinken. Dabei könnten sie es problemlos, wenn die </w:t>
      </w:r>
      <w:r w:rsidR="00133286">
        <w:rPr>
          <w:rFonts w:ascii="Calibri" w:hAnsi="Calibri" w:cs="Calibri"/>
        </w:rPr>
        <w:t>Voraussetzungen</w:t>
      </w:r>
      <w:r w:rsidR="00615CD5" w:rsidRPr="00615CD5">
        <w:rPr>
          <w:rFonts w:ascii="Calibri" w:hAnsi="Calibri" w:cs="Calibri"/>
        </w:rPr>
        <w:t xml:space="preserve"> stimm</w:t>
      </w:r>
      <w:r w:rsidR="00133286">
        <w:rPr>
          <w:rFonts w:ascii="Calibri" w:hAnsi="Calibri" w:cs="Calibri"/>
        </w:rPr>
        <w:t>en</w:t>
      </w:r>
      <w:r w:rsidR="00615CD5" w:rsidRPr="00615CD5">
        <w:rPr>
          <w:rFonts w:ascii="Calibri" w:hAnsi="Calibri" w:cs="Calibri"/>
        </w:rPr>
        <w:t xml:space="preserve">. Und genau das gewährleisten die Filtersysteme von REICH. Das Unternehmen bietet zwei Varianten an: </w:t>
      </w:r>
      <w:proofErr w:type="spellStart"/>
      <w:r w:rsidR="00615CD5" w:rsidRPr="00615CD5">
        <w:rPr>
          <w:rFonts w:ascii="Calibri" w:hAnsi="Calibri" w:cs="Calibri"/>
        </w:rPr>
        <w:t>myclean</w:t>
      </w:r>
      <w:proofErr w:type="spellEnd"/>
      <w:r w:rsidR="00615CD5" w:rsidRPr="00615CD5">
        <w:rPr>
          <w:rFonts w:ascii="Calibri" w:hAnsi="Calibri" w:cs="Calibri"/>
        </w:rPr>
        <w:t xml:space="preserve"> </w:t>
      </w:r>
      <w:proofErr w:type="spellStart"/>
      <w:r w:rsidR="00615CD5" w:rsidRPr="00615CD5">
        <w:rPr>
          <w:rFonts w:ascii="Calibri" w:hAnsi="Calibri" w:cs="Calibri"/>
        </w:rPr>
        <w:t>water</w:t>
      </w:r>
      <w:proofErr w:type="spellEnd"/>
      <w:r w:rsidR="00615CD5" w:rsidRPr="00615CD5">
        <w:rPr>
          <w:rFonts w:ascii="Calibri" w:hAnsi="Calibri" w:cs="Calibri"/>
        </w:rPr>
        <w:t xml:space="preserve"> active und </w:t>
      </w:r>
      <w:proofErr w:type="spellStart"/>
      <w:r w:rsidR="00615CD5" w:rsidRPr="00615CD5">
        <w:rPr>
          <w:rFonts w:ascii="Calibri" w:hAnsi="Calibri" w:cs="Calibri"/>
        </w:rPr>
        <w:t>myclean</w:t>
      </w:r>
      <w:proofErr w:type="spellEnd"/>
      <w:r w:rsidR="00615CD5" w:rsidRPr="00615CD5">
        <w:rPr>
          <w:rFonts w:ascii="Calibri" w:hAnsi="Calibri" w:cs="Calibri"/>
        </w:rPr>
        <w:t xml:space="preserve"> </w:t>
      </w:r>
      <w:proofErr w:type="spellStart"/>
      <w:r w:rsidR="00615CD5" w:rsidRPr="00615CD5">
        <w:rPr>
          <w:rFonts w:ascii="Calibri" w:hAnsi="Calibri" w:cs="Calibri"/>
        </w:rPr>
        <w:t>water</w:t>
      </w:r>
      <w:proofErr w:type="spellEnd"/>
      <w:r w:rsidR="00615CD5" w:rsidRPr="00615CD5">
        <w:rPr>
          <w:rFonts w:ascii="Calibri" w:hAnsi="Calibri" w:cs="Calibri"/>
        </w:rPr>
        <w:t xml:space="preserve"> sterile. Diese können einzeln oder in Kombination eingesetzt werden. </w:t>
      </w:r>
      <w:r w:rsidR="00A924FB">
        <w:rPr>
          <w:rFonts w:ascii="Calibri" w:hAnsi="Calibri" w:cs="Calibri"/>
        </w:rPr>
        <w:t xml:space="preserve">Die Kartusche </w:t>
      </w:r>
      <w:r w:rsidR="000E011D">
        <w:rPr>
          <w:rFonts w:ascii="Calibri" w:hAnsi="Calibri" w:cs="Calibri"/>
        </w:rPr>
        <w:t xml:space="preserve">des </w:t>
      </w:r>
      <w:r w:rsidR="00AE0F50">
        <w:rPr>
          <w:rFonts w:ascii="Calibri" w:hAnsi="Calibri" w:cs="Calibri"/>
        </w:rPr>
        <w:t>s</w:t>
      </w:r>
      <w:r w:rsidR="00615CD5" w:rsidRPr="00615CD5">
        <w:rPr>
          <w:rFonts w:ascii="Calibri" w:hAnsi="Calibri" w:cs="Calibri"/>
        </w:rPr>
        <w:t>teril</w:t>
      </w:r>
      <w:r w:rsidR="00AE0F50">
        <w:rPr>
          <w:rFonts w:ascii="Calibri" w:hAnsi="Calibri" w:cs="Calibri"/>
        </w:rPr>
        <w:t>e F</w:t>
      </w:r>
      <w:r w:rsidR="00615CD5" w:rsidRPr="00615CD5">
        <w:rPr>
          <w:rFonts w:ascii="Calibri" w:hAnsi="Calibri" w:cs="Calibri"/>
        </w:rPr>
        <w:t>ilter</w:t>
      </w:r>
      <w:r w:rsidR="000E011D">
        <w:rPr>
          <w:rFonts w:ascii="Calibri" w:hAnsi="Calibri" w:cs="Calibri"/>
        </w:rPr>
        <w:t>s</w:t>
      </w:r>
      <w:r w:rsidR="00615CD5" w:rsidRPr="00615CD5">
        <w:rPr>
          <w:rFonts w:ascii="Calibri" w:hAnsi="Calibri" w:cs="Calibri"/>
        </w:rPr>
        <w:t xml:space="preserve"> stammt aus der Medizintechnik</w:t>
      </w:r>
      <w:r w:rsidR="000E011D">
        <w:rPr>
          <w:rFonts w:ascii="Calibri" w:hAnsi="Calibri" w:cs="Calibri"/>
        </w:rPr>
        <w:t xml:space="preserve"> </w:t>
      </w:r>
      <w:r w:rsidR="00615CD5" w:rsidRPr="00615CD5">
        <w:rPr>
          <w:rFonts w:ascii="Calibri" w:hAnsi="Calibri" w:cs="Calibri"/>
        </w:rPr>
        <w:t xml:space="preserve">und setzt auf Hohlfasermembranen: </w:t>
      </w:r>
      <w:r w:rsidR="003544D7">
        <w:rPr>
          <w:rFonts w:ascii="Calibri" w:hAnsi="Calibri" w:cs="Calibri"/>
        </w:rPr>
        <w:t xml:space="preserve">Bei </w:t>
      </w:r>
      <w:r w:rsidR="00AE0F50">
        <w:rPr>
          <w:rFonts w:ascii="Calibri" w:hAnsi="Calibri" w:cs="Calibri"/>
        </w:rPr>
        <w:t>dieser</w:t>
      </w:r>
      <w:r w:rsidR="000E011D">
        <w:rPr>
          <w:rFonts w:ascii="Calibri" w:hAnsi="Calibri" w:cs="Calibri"/>
        </w:rPr>
        <w:t xml:space="preserve"> Sterilfiltration</w:t>
      </w:r>
      <w:r w:rsidR="003544D7" w:rsidRPr="003544D7">
        <w:rPr>
          <w:rFonts w:ascii="Calibri" w:hAnsi="Calibri" w:cs="Calibri"/>
        </w:rPr>
        <w:t xml:space="preserve"> </w:t>
      </w:r>
      <w:r w:rsidR="00F55573">
        <w:rPr>
          <w:rFonts w:ascii="Calibri" w:hAnsi="Calibri" w:cs="Calibri"/>
        </w:rPr>
        <w:t>halten</w:t>
      </w:r>
      <w:r w:rsidR="000E011D">
        <w:rPr>
          <w:rFonts w:ascii="Calibri" w:hAnsi="Calibri" w:cs="Calibri"/>
        </w:rPr>
        <w:t xml:space="preserve"> </w:t>
      </w:r>
      <w:r w:rsidR="00615CD5" w:rsidRPr="00615CD5">
        <w:rPr>
          <w:rFonts w:ascii="Calibri" w:hAnsi="Calibri" w:cs="Calibri"/>
        </w:rPr>
        <w:t xml:space="preserve">Millionen mikroskopisch kleiner Röhrchen </w:t>
      </w:r>
      <w:r w:rsidR="00926DA7">
        <w:rPr>
          <w:rFonts w:ascii="Calibri" w:hAnsi="Calibri" w:cs="Calibri"/>
        </w:rPr>
        <w:t xml:space="preserve">99,99999 Prozent aller </w:t>
      </w:r>
      <w:r w:rsidR="00615CD5" w:rsidRPr="00615CD5">
        <w:rPr>
          <w:rFonts w:ascii="Calibri" w:hAnsi="Calibri" w:cs="Calibri"/>
        </w:rPr>
        <w:t xml:space="preserve">Partikel und Mikroorganismen </w:t>
      </w:r>
      <w:r w:rsidR="00F55573">
        <w:rPr>
          <w:rFonts w:ascii="Calibri" w:hAnsi="Calibri" w:cs="Calibri"/>
        </w:rPr>
        <w:t>zurück</w:t>
      </w:r>
      <w:r w:rsidR="00615CD5" w:rsidRPr="00615CD5">
        <w:rPr>
          <w:rFonts w:ascii="Calibri" w:hAnsi="Calibri" w:cs="Calibri"/>
        </w:rPr>
        <w:t xml:space="preserve">, während </w:t>
      </w:r>
      <w:r w:rsidR="00B1227C">
        <w:rPr>
          <w:rFonts w:ascii="Calibri" w:hAnsi="Calibri" w:cs="Calibri"/>
        </w:rPr>
        <w:t xml:space="preserve">das </w:t>
      </w:r>
      <w:r w:rsidR="00615CD5" w:rsidRPr="00615CD5">
        <w:rPr>
          <w:rFonts w:ascii="Calibri" w:hAnsi="Calibri" w:cs="Calibri"/>
        </w:rPr>
        <w:t>Wasser hindurchfließt</w:t>
      </w:r>
      <w:r w:rsidR="00664605">
        <w:rPr>
          <w:rFonts w:ascii="Calibri" w:hAnsi="Calibri" w:cs="Calibri"/>
        </w:rPr>
        <w:t xml:space="preserve">. </w:t>
      </w:r>
      <w:r w:rsidR="00615CD5" w:rsidRPr="00615CD5">
        <w:rPr>
          <w:rFonts w:ascii="Calibri" w:hAnsi="Calibri" w:cs="Calibri"/>
        </w:rPr>
        <w:t xml:space="preserve">Der active Filter </w:t>
      </w:r>
      <w:r w:rsidR="009E3F49">
        <w:rPr>
          <w:rFonts w:ascii="Calibri" w:hAnsi="Calibri" w:cs="Calibri"/>
        </w:rPr>
        <w:t xml:space="preserve">hingegen </w:t>
      </w:r>
      <w:r w:rsidR="00615CD5" w:rsidRPr="00615CD5">
        <w:rPr>
          <w:rFonts w:ascii="Calibri" w:hAnsi="Calibri" w:cs="Calibri"/>
        </w:rPr>
        <w:t>arbeitet mit Aktivkohle</w:t>
      </w:r>
      <w:r w:rsidR="009E3F49">
        <w:rPr>
          <w:rFonts w:ascii="Calibri" w:hAnsi="Calibri" w:cs="Calibri"/>
        </w:rPr>
        <w:t xml:space="preserve"> in der Filterkartusche</w:t>
      </w:r>
      <w:r w:rsidR="00C47E21">
        <w:rPr>
          <w:rFonts w:ascii="Calibri" w:hAnsi="Calibri" w:cs="Calibri"/>
        </w:rPr>
        <w:t xml:space="preserve">. Diese </w:t>
      </w:r>
      <w:r w:rsidR="00C47E21" w:rsidRPr="00615CD5">
        <w:rPr>
          <w:rFonts w:ascii="Calibri" w:hAnsi="Calibri" w:cs="Calibri"/>
        </w:rPr>
        <w:t>bindet</w:t>
      </w:r>
      <w:r w:rsidR="00615CD5" w:rsidRPr="00615CD5">
        <w:rPr>
          <w:rFonts w:ascii="Calibri" w:hAnsi="Calibri" w:cs="Calibri"/>
        </w:rPr>
        <w:t xml:space="preserve"> Chlor, organische Verbindungen und andere Stoffe, die Geschmack und Geruch beeinträchtigen können</w:t>
      </w:r>
      <w:r w:rsidR="0063458D">
        <w:rPr>
          <w:rFonts w:ascii="Calibri" w:hAnsi="Calibri" w:cs="Calibri"/>
        </w:rPr>
        <w:t xml:space="preserve"> und sorgt somit für </w:t>
      </w:r>
      <w:r w:rsidR="00AB7631">
        <w:rPr>
          <w:rFonts w:ascii="Calibri" w:hAnsi="Calibri" w:cs="Calibri"/>
        </w:rPr>
        <w:t>sorgenfreien und sicheren Tr</w:t>
      </w:r>
      <w:r w:rsidR="00180CBD">
        <w:rPr>
          <w:rFonts w:ascii="Calibri" w:hAnsi="Calibri" w:cs="Calibri"/>
        </w:rPr>
        <w:t>inkgenuss</w:t>
      </w:r>
      <w:r w:rsidR="0063458D">
        <w:rPr>
          <w:rFonts w:ascii="Calibri" w:hAnsi="Calibri" w:cs="Calibri"/>
        </w:rPr>
        <w:t xml:space="preserve">. </w:t>
      </w:r>
    </w:p>
    <w:p w14:paraId="2130A95A" w14:textId="7A1A34E4" w:rsidR="00615CD5" w:rsidRDefault="00615CD5" w:rsidP="00EF6C98">
      <w:pPr>
        <w:spacing w:beforeLines="20" w:before="48" w:afterLines="20" w:after="48"/>
        <w:rPr>
          <w:rFonts w:ascii="Calibri" w:hAnsi="Calibri" w:cs="Calibri"/>
        </w:rPr>
      </w:pPr>
      <w:r w:rsidRPr="00615CD5">
        <w:rPr>
          <w:rFonts w:ascii="Calibri" w:hAnsi="Calibri" w:cs="Calibri"/>
        </w:rPr>
        <w:t xml:space="preserve">Das Besondere: Beide Systeme </w:t>
      </w:r>
      <w:r w:rsidR="00BE0C03">
        <w:rPr>
          <w:rFonts w:ascii="Calibri" w:hAnsi="Calibri" w:cs="Calibri"/>
        </w:rPr>
        <w:t xml:space="preserve">sind </w:t>
      </w:r>
      <w:r w:rsidR="00BE0C03" w:rsidRPr="00615CD5">
        <w:rPr>
          <w:rFonts w:ascii="Calibri" w:hAnsi="Calibri" w:cs="Calibri"/>
        </w:rPr>
        <w:t>sowohl als Befüllfilter mit Gardena kompatiblem Anschluss</w:t>
      </w:r>
      <w:r w:rsidR="009F2975">
        <w:rPr>
          <w:rFonts w:ascii="Calibri" w:hAnsi="Calibri" w:cs="Calibri"/>
        </w:rPr>
        <w:t xml:space="preserve"> als auch als Variante für den Festeinbau verfügbar</w:t>
      </w:r>
      <w:r w:rsidR="00EF6C98">
        <w:rPr>
          <w:rFonts w:ascii="Calibri" w:hAnsi="Calibri" w:cs="Calibri"/>
        </w:rPr>
        <w:t xml:space="preserve">. </w:t>
      </w:r>
      <w:r w:rsidRPr="00615CD5">
        <w:rPr>
          <w:rFonts w:ascii="Calibri" w:hAnsi="Calibri" w:cs="Calibri"/>
        </w:rPr>
        <w:t xml:space="preserve">Die Einbauvariante filtert kontinuierlich alles Wasser in den Leitungen vor der Entnahme an den Armaturen. So ist sichergestellt, dass jeder Tropfen, der aus dem Hahn kommt, höchsten </w:t>
      </w:r>
      <w:r w:rsidR="00D34011">
        <w:rPr>
          <w:rFonts w:ascii="Calibri" w:hAnsi="Calibri" w:cs="Calibri"/>
        </w:rPr>
        <w:t>Ansprüchen an das Trinkwasser genügt</w:t>
      </w:r>
      <w:r w:rsidRPr="00615CD5">
        <w:rPr>
          <w:rFonts w:ascii="Calibri" w:hAnsi="Calibri" w:cs="Calibri"/>
        </w:rPr>
        <w:t>.</w:t>
      </w:r>
    </w:p>
    <w:p w14:paraId="70DDCC5D" w14:textId="5A6C0D15" w:rsidR="00615CD5" w:rsidRPr="00615CD5" w:rsidRDefault="000368B8" w:rsidP="00615CD5">
      <w:pPr>
        <w:spacing w:beforeLines="20" w:before="48" w:afterLines="20" w:after="48"/>
        <w:rPr>
          <w:rFonts w:ascii="Calibri" w:hAnsi="Calibri" w:cs="Calibri"/>
        </w:rPr>
      </w:pPr>
      <w:r>
        <w:rPr>
          <w:rFonts w:ascii="Calibri" w:hAnsi="Calibri" w:cs="Calibri"/>
          <w:noProof/>
        </w:rPr>
        <w:drawing>
          <wp:anchor distT="0" distB="0" distL="114300" distR="114300" simplePos="0" relativeHeight="251673600" behindDoc="1" locked="0" layoutInCell="1" allowOverlap="1" wp14:anchorId="68002CC9" wp14:editId="479960DE">
            <wp:simplePos x="0" y="0"/>
            <wp:positionH relativeFrom="column">
              <wp:posOffset>3082290</wp:posOffset>
            </wp:positionH>
            <wp:positionV relativeFrom="paragraph">
              <wp:posOffset>-635</wp:posOffset>
            </wp:positionV>
            <wp:extent cx="3467735" cy="2258695"/>
            <wp:effectExtent l="0" t="0" r="0" b="1905"/>
            <wp:wrapTight wrapText="bothSides">
              <wp:wrapPolygon edited="0">
                <wp:start x="0" y="0"/>
                <wp:lineTo x="0" y="21497"/>
                <wp:lineTo x="21517" y="21497"/>
                <wp:lineTo x="21517" y="0"/>
                <wp:lineTo x="0" y="0"/>
              </wp:wrapPolygon>
            </wp:wrapTight>
            <wp:docPr id="979101277" name="Grafik 8" descr="Ein Bild, das Metallwaren, Hartwaren, Heb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101277" name="Grafik 8" descr="Ein Bild, das Metallwaren, Hartwaren, Hebel enthält.&#10;&#10;KI-generierte Inhalte können fehlerhaft sei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67735" cy="2258695"/>
                    </a:xfrm>
                    <a:prstGeom prst="rect">
                      <a:avLst/>
                    </a:prstGeom>
                  </pic:spPr>
                </pic:pic>
              </a:graphicData>
            </a:graphic>
            <wp14:sizeRelH relativeFrom="margin">
              <wp14:pctWidth>0</wp14:pctWidth>
            </wp14:sizeRelH>
            <wp14:sizeRelV relativeFrom="margin">
              <wp14:pctHeight>0</wp14:pctHeight>
            </wp14:sizeRelV>
          </wp:anchor>
        </w:drawing>
      </w:r>
    </w:p>
    <w:p w14:paraId="62DDB131" w14:textId="3AA79675" w:rsidR="00615CD5" w:rsidRPr="00615CD5" w:rsidRDefault="00615CD5" w:rsidP="00615CD5">
      <w:pPr>
        <w:pStyle w:val="berschrift1"/>
        <w:spacing w:beforeLines="20" w:before="48" w:afterLines="20" w:after="48"/>
        <w:rPr>
          <w:rFonts w:ascii="Calibri" w:hAnsi="Calibri" w:cs="Calibri"/>
          <w:sz w:val="24"/>
          <w:szCs w:val="24"/>
        </w:rPr>
      </w:pPr>
      <w:r w:rsidRPr="00615CD5">
        <w:rPr>
          <w:rFonts w:ascii="Calibri" w:hAnsi="Calibri" w:cs="Calibri"/>
          <w:sz w:val="24"/>
          <w:szCs w:val="24"/>
        </w:rPr>
        <w:t>Armaturen: Wo Technik auf Design trifft</w:t>
      </w:r>
    </w:p>
    <w:p w14:paraId="6DE39A49" w14:textId="6E986470" w:rsidR="00615CD5" w:rsidRDefault="00615CD5" w:rsidP="00615CD5">
      <w:pPr>
        <w:spacing w:beforeLines="20" w:before="48" w:afterLines="20" w:after="48"/>
        <w:rPr>
          <w:rFonts w:ascii="Calibri" w:hAnsi="Calibri" w:cs="Calibri"/>
        </w:rPr>
      </w:pPr>
      <w:r w:rsidRPr="00615CD5">
        <w:rPr>
          <w:rFonts w:ascii="Calibri" w:hAnsi="Calibri" w:cs="Calibri"/>
        </w:rPr>
        <w:t xml:space="preserve">Am Ende </w:t>
      </w:r>
      <w:r w:rsidRPr="00EA02E0">
        <w:rPr>
          <w:rFonts w:ascii="Calibri" w:hAnsi="Calibri" w:cs="Calibri"/>
          <w:color w:val="000000" w:themeColor="text1"/>
        </w:rPr>
        <w:t xml:space="preserve">des </w:t>
      </w:r>
      <w:r w:rsidR="00944E3B" w:rsidRPr="00EA02E0">
        <w:rPr>
          <w:rFonts w:ascii="Calibri" w:hAnsi="Calibri" w:cs="Calibri"/>
          <w:color w:val="000000" w:themeColor="text1"/>
        </w:rPr>
        <w:t>Leitungsweges</w:t>
      </w:r>
      <w:r w:rsidRPr="00EA02E0">
        <w:rPr>
          <w:rFonts w:ascii="Calibri" w:hAnsi="Calibri" w:cs="Calibri"/>
          <w:color w:val="000000" w:themeColor="text1"/>
        </w:rPr>
        <w:t xml:space="preserve"> stehen die Armaturen</w:t>
      </w:r>
      <w:r w:rsidR="00944E3B" w:rsidRPr="00EA02E0">
        <w:rPr>
          <w:rFonts w:ascii="Calibri" w:hAnsi="Calibri" w:cs="Calibri"/>
          <w:color w:val="000000" w:themeColor="text1"/>
        </w:rPr>
        <w:t xml:space="preserve"> und Duschen</w:t>
      </w:r>
      <w:r w:rsidRPr="00EA02E0">
        <w:rPr>
          <w:rFonts w:ascii="Calibri" w:hAnsi="Calibri" w:cs="Calibri"/>
          <w:color w:val="000000" w:themeColor="text1"/>
        </w:rPr>
        <w:t xml:space="preserve">. </w:t>
      </w:r>
      <w:r w:rsidRPr="00615CD5">
        <w:rPr>
          <w:rFonts w:ascii="Calibri" w:hAnsi="Calibri" w:cs="Calibri"/>
        </w:rPr>
        <w:t xml:space="preserve">Sie sind der einzige Teil des Systems, den Camper täglich sehen und anfassen. Eine gute Armatur fühlt sich wertig an, lässt sich präzise bedienen und liefert einen </w:t>
      </w:r>
      <w:r w:rsidRPr="00EA02E0">
        <w:rPr>
          <w:rFonts w:ascii="Calibri" w:hAnsi="Calibri" w:cs="Calibri"/>
          <w:color w:val="000000" w:themeColor="text1"/>
        </w:rPr>
        <w:t>gleichmäßigen</w:t>
      </w:r>
      <w:r w:rsidR="00944E3B" w:rsidRPr="00EA02E0">
        <w:rPr>
          <w:rFonts w:ascii="Calibri" w:hAnsi="Calibri" w:cs="Calibri"/>
          <w:color w:val="000000" w:themeColor="text1"/>
        </w:rPr>
        <w:t>, sparsamen</w:t>
      </w:r>
      <w:r w:rsidRPr="00EA02E0">
        <w:rPr>
          <w:rFonts w:ascii="Calibri" w:hAnsi="Calibri" w:cs="Calibri"/>
          <w:color w:val="000000" w:themeColor="text1"/>
        </w:rPr>
        <w:t xml:space="preserve"> Wasserstrahl</w:t>
      </w:r>
      <w:r w:rsidRPr="00615CD5">
        <w:rPr>
          <w:rFonts w:ascii="Calibri" w:hAnsi="Calibri" w:cs="Calibri"/>
        </w:rPr>
        <w:t>.</w:t>
      </w:r>
    </w:p>
    <w:p w14:paraId="0453A4CD" w14:textId="77777777" w:rsidR="00615CD5" w:rsidRPr="00615CD5" w:rsidRDefault="00615CD5" w:rsidP="00615CD5">
      <w:pPr>
        <w:spacing w:beforeLines="20" w:before="48" w:afterLines="20" w:after="48"/>
        <w:rPr>
          <w:rFonts w:ascii="Calibri" w:hAnsi="Calibri" w:cs="Calibri"/>
        </w:rPr>
      </w:pPr>
    </w:p>
    <w:p w14:paraId="4FA2DB87" w14:textId="77319646" w:rsidR="00615CD5" w:rsidRDefault="00A03E77" w:rsidP="00615CD5">
      <w:pPr>
        <w:spacing w:beforeLines="20" w:before="48" w:afterLines="20" w:after="48"/>
        <w:rPr>
          <w:rFonts w:ascii="Calibri" w:hAnsi="Calibri" w:cs="Calibri"/>
        </w:rPr>
      </w:pPr>
      <w:r>
        <w:rPr>
          <w:rFonts w:ascii="Calibri" w:hAnsi="Calibri" w:cs="Calibri"/>
          <w:noProof/>
        </w:rPr>
        <mc:AlternateContent>
          <mc:Choice Requires="wps">
            <w:drawing>
              <wp:anchor distT="0" distB="0" distL="114300" distR="114300" simplePos="0" relativeHeight="251675648" behindDoc="1" locked="0" layoutInCell="1" allowOverlap="1" wp14:anchorId="25C98A3F" wp14:editId="5B453FEF">
                <wp:simplePos x="0" y="0"/>
                <wp:positionH relativeFrom="column">
                  <wp:posOffset>3082925</wp:posOffset>
                </wp:positionH>
                <wp:positionV relativeFrom="paragraph">
                  <wp:posOffset>490930</wp:posOffset>
                </wp:positionV>
                <wp:extent cx="3226435" cy="779780"/>
                <wp:effectExtent l="0" t="0" r="0" b="0"/>
                <wp:wrapTight wrapText="bothSides">
                  <wp:wrapPolygon edited="0">
                    <wp:start x="0" y="0"/>
                    <wp:lineTo x="0" y="21107"/>
                    <wp:lineTo x="21511" y="21107"/>
                    <wp:lineTo x="21511" y="0"/>
                    <wp:lineTo x="0" y="0"/>
                  </wp:wrapPolygon>
                </wp:wrapTight>
                <wp:docPr id="1814661192" name="Textfeld 3"/>
                <wp:cNvGraphicFramePr/>
                <a:graphic xmlns:a="http://schemas.openxmlformats.org/drawingml/2006/main">
                  <a:graphicData uri="http://schemas.microsoft.com/office/word/2010/wordprocessingShape">
                    <wps:wsp>
                      <wps:cNvSpPr txBox="1"/>
                      <wps:spPr>
                        <a:xfrm>
                          <a:off x="0" y="0"/>
                          <a:ext cx="3226435" cy="779780"/>
                        </a:xfrm>
                        <a:prstGeom prst="rect">
                          <a:avLst/>
                        </a:prstGeom>
                        <a:solidFill>
                          <a:schemeClr val="bg1"/>
                        </a:solidFill>
                        <a:ln>
                          <a:noFill/>
                        </a:ln>
                      </wps:spPr>
                      <wps:style>
                        <a:lnRef idx="2">
                          <a:schemeClr val="dk1"/>
                        </a:lnRef>
                        <a:fillRef idx="1">
                          <a:schemeClr val="lt1"/>
                        </a:fillRef>
                        <a:effectRef idx="0">
                          <a:schemeClr val="dk1"/>
                        </a:effectRef>
                        <a:fontRef idx="minor">
                          <a:schemeClr val="dk1"/>
                        </a:fontRef>
                      </wps:style>
                      <wps:txbx>
                        <w:txbxContent>
                          <w:p w14:paraId="50CCC0C1" w14:textId="3165FC27" w:rsidR="00087474" w:rsidRPr="000368B8" w:rsidRDefault="00087474" w:rsidP="00BC7C49">
                            <w:pPr>
                              <w:jc w:val="right"/>
                              <w:rPr>
                                <w:rFonts w:ascii="Calibri" w:eastAsia="Times New Roman" w:hAnsi="Calibri" w:cs="Calibri"/>
                                <w:i/>
                                <w:iCs/>
                                <w:color w:val="7E7F74"/>
                                <w:sz w:val="20"/>
                                <w:szCs w:val="20"/>
                              </w:rPr>
                            </w:pPr>
                            <w:r w:rsidRPr="000368B8">
                              <w:rPr>
                                <w:rFonts w:ascii="Calibri" w:eastAsia="Times New Roman" w:hAnsi="Calibri" w:cs="Calibri"/>
                                <w:i/>
                                <w:iCs/>
                                <w:color w:val="7E7F74"/>
                                <w:sz w:val="20"/>
                                <w:szCs w:val="20"/>
                              </w:rPr>
                              <w:t xml:space="preserve">Die beliebten Armaturenmodelle TWISTER, LINNEA und VECTOR. </w:t>
                            </w:r>
                            <w:r w:rsidR="00B83C8F" w:rsidRPr="000368B8">
                              <w:rPr>
                                <w:rFonts w:ascii="Calibri" w:eastAsia="Times New Roman" w:hAnsi="Calibri" w:cs="Calibri"/>
                                <w:i/>
                                <w:iCs/>
                                <w:color w:val="7E7F74"/>
                                <w:sz w:val="20"/>
                                <w:szCs w:val="20"/>
                              </w:rPr>
                              <w:t>Zur Auswahl stehen sie in den Farben mattschwarz lackiert sowie galvanisch veredelt in Chrom glänzend oder edlem Platinum Black.</w:t>
                            </w:r>
                          </w:p>
                          <w:p w14:paraId="3F6B7A46" w14:textId="766D0E5B" w:rsidR="00A03E77" w:rsidRPr="000368B8" w:rsidRDefault="00A03E77" w:rsidP="00A03E77">
                            <w:pPr>
                              <w:jc w:val="right"/>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98A3F" id="_x0000_s1030" type="#_x0000_t202" style="position:absolute;margin-left:242.75pt;margin-top:38.65pt;width:254.05pt;height:61.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" fillcolor="white [3212]" stroked="f" strokeweight="1.5pt">
                <v:textbox>
                  <w:txbxContent>
                    <w:p w14:paraId="50CCC0C1" w14:textId="3165FC27" w:rsidR="00087474" w:rsidRPr="000368B8" w:rsidRDefault="00087474" w:rsidP="00BC7C49">
                      <w:pPr>
                        <w:jc w:val="right"/>
                        <w:rPr>
                          <w:rFonts w:ascii="Calibri" w:eastAsia="Times New Roman" w:hAnsi="Calibri" w:cs="Calibri"/>
                          <w:i/>
                          <w:iCs/>
                          <w:color w:val="7E7F74"/>
                          <w:sz w:val="20"/>
                          <w:szCs w:val="20"/>
                        </w:rPr>
                      </w:pPr>
                      <w:r w:rsidRPr="000368B8">
                        <w:rPr>
                          <w:rFonts w:ascii="Calibri" w:eastAsia="Times New Roman" w:hAnsi="Calibri" w:cs="Calibri"/>
                          <w:i/>
                          <w:iCs/>
                          <w:color w:val="7E7F74"/>
                          <w:sz w:val="20"/>
                          <w:szCs w:val="20"/>
                        </w:rPr>
                        <w:t xml:space="preserve">Die beliebten Armaturenmodelle TWISTER, LINNEA und VECTOR. </w:t>
                      </w:r>
                      <w:r w:rsidR="00B83C8F" w:rsidRPr="000368B8">
                        <w:rPr>
                          <w:rFonts w:ascii="Calibri" w:eastAsia="Times New Roman" w:hAnsi="Calibri" w:cs="Calibri"/>
                          <w:i/>
                          <w:iCs/>
                          <w:color w:val="7E7F74"/>
                          <w:sz w:val="20"/>
                          <w:szCs w:val="20"/>
                        </w:rPr>
                        <w:t>Zur Auswahl stehen sie in den Farben mattschwarz lackiert sowie galvanisch veredelt in Chrom glänzend oder edlem Platinum Black.</w:t>
                      </w:r>
                    </w:p>
                    <w:p w14:paraId="3F6B7A46" w14:textId="766D0E5B" w:rsidR="00A03E77" w:rsidRPr="000368B8" w:rsidRDefault="00A03E77" w:rsidP="00A03E77">
                      <w:pPr>
                        <w:jc w:val="right"/>
                        <w:rPr>
                          <w:sz w:val="20"/>
                          <w:szCs w:val="20"/>
                        </w:rPr>
                      </w:pPr>
                    </w:p>
                  </w:txbxContent>
                </v:textbox>
                <w10:wrap type="tight"/>
              </v:shape>
            </w:pict>
          </mc:Fallback>
        </mc:AlternateContent>
      </w:r>
      <w:r w:rsidR="00615CD5" w:rsidRPr="00615CD5">
        <w:rPr>
          <w:rFonts w:ascii="Calibri" w:hAnsi="Calibri" w:cs="Calibri"/>
        </w:rPr>
        <w:t xml:space="preserve">Alle REICH Armaturen sind mit Mikroschaltern für die Tauchpumpe ausgestattet. Das bedeutet: Die Pumpe springt nur dann an, wenn tatsächlich Wasser benötigt wird. Das spart Energie und verlängert die Lebensdauer </w:t>
      </w:r>
      <w:r w:rsidR="00615CD5" w:rsidRPr="00615CD5">
        <w:rPr>
          <w:rFonts w:ascii="Calibri" w:hAnsi="Calibri" w:cs="Calibri"/>
        </w:rPr>
        <w:lastRenderedPageBreak/>
        <w:t xml:space="preserve">der </w:t>
      </w:r>
      <w:r w:rsidR="00C33BB0">
        <w:rPr>
          <w:rFonts w:ascii="Calibri" w:hAnsi="Calibri" w:cs="Calibri"/>
          <w:noProof/>
        </w:rPr>
        <w:drawing>
          <wp:anchor distT="0" distB="0" distL="114300" distR="114300" simplePos="0" relativeHeight="251676672" behindDoc="1" locked="0" layoutInCell="1" allowOverlap="1" wp14:anchorId="69D532BD" wp14:editId="5A7FAF8C">
            <wp:simplePos x="0" y="0"/>
            <wp:positionH relativeFrom="column">
              <wp:posOffset>2960930</wp:posOffset>
            </wp:positionH>
            <wp:positionV relativeFrom="paragraph">
              <wp:posOffset>0</wp:posOffset>
            </wp:positionV>
            <wp:extent cx="3489325" cy="2324735"/>
            <wp:effectExtent l="0" t="0" r="3175" b="0"/>
            <wp:wrapTight wrapText="bothSides">
              <wp:wrapPolygon edited="0">
                <wp:start x="0" y="0"/>
                <wp:lineTo x="0" y="21476"/>
                <wp:lineTo x="21541" y="21476"/>
                <wp:lineTo x="21541" y="0"/>
                <wp:lineTo x="0" y="0"/>
              </wp:wrapPolygon>
            </wp:wrapTight>
            <wp:docPr id="540907746" name="Grafik 9" descr="Ein Bild, das Person, Motorrad, Hand, Im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907746" name="Grafik 9" descr="Ein Bild, das Person, Motorrad, Hand, Im Haus enthält.&#10;&#10;KI-generierte Inhalte können fehlerhaft sein."/>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89325" cy="2324735"/>
                    </a:xfrm>
                    <a:prstGeom prst="rect">
                      <a:avLst/>
                    </a:prstGeom>
                  </pic:spPr>
                </pic:pic>
              </a:graphicData>
            </a:graphic>
            <wp14:sizeRelH relativeFrom="margin">
              <wp14:pctWidth>0</wp14:pctWidth>
            </wp14:sizeRelH>
            <wp14:sizeRelV relativeFrom="margin">
              <wp14:pctHeight>0</wp14:pctHeight>
            </wp14:sizeRelV>
          </wp:anchor>
        </w:drawing>
      </w:r>
      <w:r w:rsidR="00615CD5" w:rsidRPr="00615CD5">
        <w:rPr>
          <w:rFonts w:ascii="Calibri" w:hAnsi="Calibri" w:cs="Calibri"/>
        </w:rPr>
        <w:t>Pumpe. Trotz modernster Technik sind die Armaturen leicht und handlich, ohne Kompromisse bei Haptik, Wertigkeit und Design.</w:t>
      </w:r>
    </w:p>
    <w:p w14:paraId="72A7E36E" w14:textId="396EB4F3" w:rsidR="002D7F71" w:rsidRDefault="00C33BB0" w:rsidP="002D7F71">
      <w:pPr>
        <w:spacing w:beforeLines="20" w:before="48" w:afterLines="20" w:after="48"/>
        <w:rPr>
          <w:rFonts w:ascii="Calibri" w:hAnsi="Calibri" w:cs="Calibri"/>
        </w:rPr>
      </w:pPr>
      <w:r>
        <w:rPr>
          <w:rFonts w:ascii="Calibri" w:hAnsi="Calibri" w:cs="Calibri"/>
          <w:noProof/>
        </w:rPr>
        <mc:AlternateContent>
          <mc:Choice Requires="wps">
            <w:drawing>
              <wp:anchor distT="0" distB="0" distL="114300" distR="114300" simplePos="0" relativeHeight="251678720" behindDoc="1" locked="0" layoutInCell="1" allowOverlap="1" wp14:anchorId="332A7C74" wp14:editId="5CF3751C">
                <wp:simplePos x="0" y="0"/>
                <wp:positionH relativeFrom="column">
                  <wp:posOffset>3011918</wp:posOffset>
                </wp:positionH>
                <wp:positionV relativeFrom="paragraph">
                  <wp:posOffset>1616075</wp:posOffset>
                </wp:positionV>
                <wp:extent cx="3489325" cy="474980"/>
                <wp:effectExtent l="0" t="0" r="3175" b="0"/>
                <wp:wrapTight wrapText="bothSides">
                  <wp:wrapPolygon edited="0">
                    <wp:start x="0" y="0"/>
                    <wp:lineTo x="0" y="20791"/>
                    <wp:lineTo x="21541" y="20791"/>
                    <wp:lineTo x="21541" y="0"/>
                    <wp:lineTo x="0" y="0"/>
                  </wp:wrapPolygon>
                </wp:wrapTight>
                <wp:docPr id="1482696856" name="Textfeld 3"/>
                <wp:cNvGraphicFramePr/>
                <a:graphic xmlns:a="http://schemas.openxmlformats.org/drawingml/2006/main">
                  <a:graphicData uri="http://schemas.microsoft.com/office/word/2010/wordprocessingShape">
                    <wps:wsp>
                      <wps:cNvSpPr txBox="1"/>
                      <wps:spPr>
                        <a:xfrm>
                          <a:off x="0" y="0"/>
                          <a:ext cx="3489325" cy="474980"/>
                        </a:xfrm>
                        <a:prstGeom prst="rect">
                          <a:avLst/>
                        </a:prstGeom>
                        <a:solidFill>
                          <a:schemeClr val="bg1"/>
                        </a:solidFill>
                        <a:ln>
                          <a:noFill/>
                        </a:ln>
                      </wps:spPr>
                      <wps:style>
                        <a:lnRef idx="2">
                          <a:schemeClr val="dk1"/>
                        </a:lnRef>
                        <a:fillRef idx="1">
                          <a:schemeClr val="lt1"/>
                        </a:fillRef>
                        <a:effectRef idx="0">
                          <a:schemeClr val="dk1"/>
                        </a:effectRef>
                        <a:fontRef idx="minor">
                          <a:schemeClr val="dk1"/>
                        </a:fontRef>
                      </wps:style>
                      <wps:txbx>
                        <w:txbxContent>
                          <w:p w14:paraId="19AB9DDE" w14:textId="20AB7628" w:rsidR="00C33BB0" w:rsidRPr="003464B6" w:rsidRDefault="008E3313" w:rsidP="00C33BB0">
                            <w:pPr>
                              <w:jc w:val="right"/>
                              <w:rPr>
                                <w:rFonts w:ascii="Calibri" w:eastAsia="Times New Roman" w:hAnsi="Calibri" w:cs="Calibri"/>
                                <w:i/>
                                <w:iCs/>
                                <w:color w:val="7E7F74"/>
                                <w:sz w:val="20"/>
                                <w:szCs w:val="20"/>
                              </w:rPr>
                            </w:pPr>
                            <w:r w:rsidRPr="003464B6">
                              <w:rPr>
                                <w:rFonts w:ascii="Calibri" w:eastAsia="Times New Roman" w:hAnsi="Calibri" w:cs="Calibri"/>
                                <w:i/>
                                <w:iCs/>
                                <w:color w:val="7E7F74"/>
                                <w:sz w:val="20"/>
                                <w:szCs w:val="20"/>
                              </w:rPr>
                              <w:t>Glänzende Perfektion Made in Germany: Armaturen von REICH</w:t>
                            </w:r>
                            <w:r w:rsidR="0093069E" w:rsidRPr="003464B6">
                              <w:rPr>
                                <w:rFonts w:ascii="Calibri" w:eastAsia="Times New Roman" w:hAnsi="Calibri" w:cs="Calibri"/>
                                <w:i/>
                                <w:iCs/>
                                <w:color w:val="7E7F74"/>
                                <w:sz w:val="20"/>
                                <w:szCs w:val="20"/>
                              </w:rPr>
                              <w:t xml:space="preserve"> Water Solutions</w:t>
                            </w:r>
                            <w:r w:rsidRPr="003464B6">
                              <w:rPr>
                                <w:rFonts w:ascii="Calibri" w:eastAsia="Times New Roman" w:hAnsi="Calibri" w:cs="Calibri"/>
                                <w:i/>
                                <w:iCs/>
                                <w:color w:val="7E7F74"/>
                                <w:sz w:val="20"/>
                                <w:szCs w:val="20"/>
                              </w:rPr>
                              <w:t>.</w:t>
                            </w:r>
                          </w:p>
                          <w:p w14:paraId="67D41CEC" w14:textId="77777777" w:rsidR="00C33BB0" w:rsidRPr="003464B6" w:rsidRDefault="00C33BB0" w:rsidP="00C33BB0">
                            <w:pPr>
                              <w:jc w:val="right"/>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A7C74" id="_x0000_s1031" type="#_x0000_t202" style="position:absolute;margin-left:237.15pt;margin-top:127.25pt;width:274.75pt;height:37.4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" fillcolor="white [3212]" stroked="f" strokeweight="1.5pt">
                <v:textbox>
                  <w:txbxContent>
                    <w:p w14:paraId="19AB9DDE" w14:textId="20AB7628" w:rsidR="00C33BB0" w:rsidRPr="003464B6" w:rsidRDefault="008E3313" w:rsidP="00C33BB0">
                      <w:pPr>
                        <w:jc w:val="right"/>
                        <w:rPr>
                          <w:rFonts w:ascii="Calibri" w:eastAsia="Times New Roman" w:hAnsi="Calibri" w:cs="Calibri"/>
                          <w:i/>
                          <w:iCs/>
                          <w:color w:val="7E7F74"/>
                          <w:sz w:val="20"/>
                          <w:szCs w:val="20"/>
                        </w:rPr>
                      </w:pPr>
                      <w:r w:rsidRPr="003464B6">
                        <w:rPr>
                          <w:rFonts w:ascii="Calibri" w:eastAsia="Times New Roman" w:hAnsi="Calibri" w:cs="Calibri"/>
                          <w:i/>
                          <w:iCs/>
                          <w:color w:val="7E7F74"/>
                          <w:sz w:val="20"/>
                          <w:szCs w:val="20"/>
                        </w:rPr>
                        <w:t>Glänzende Perfektion Made in Germany: Armaturen von REICH</w:t>
                      </w:r>
                      <w:r w:rsidR="0093069E" w:rsidRPr="003464B6">
                        <w:rPr>
                          <w:rFonts w:ascii="Calibri" w:eastAsia="Times New Roman" w:hAnsi="Calibri" w:cs="Calibri"/>
                          <w:i/>
                          <w:iCs/>
                          <w:color w:val="7E7F74"/>
                          <w:sz w:val="20"/>
                          <w:szCs w:val="20"/>
                        </w:rPr>
                        <w:t xml:space="preserve"> Water Solutions</w:t>
                      </w:r>
                      <w:r w:rsidRPr="003464B6">
                        <w:rPr>
                          <w:rFonts w:ascii="Calibri" w:eastAsia="Times New Roman" w:hAnsi="Calibri" w:cs="Calibri"/>
                          <w:i/>
                          <w:iCs/>
                          <w:color w:val="7E7F74"/>
                          <w:sz w:val="20"/>
                          <w:szCs w:val="20"/>
                        </w:rPr>
                        <w:t>.</w:t>
                      </w:r>
                    </w:p>
                    <w:p w14:paraId="67D41CEC" w14:textId="77777777" w:rsidR="00C33BB0" w:rsidRPr="003464B6" w:rsidRDefault="00C33BB0" w:rsidP="00C33BB0">
                      <w:pPr>
                        <w:jc w:val="right"/>
                        <w:rPr>
                          <w:sz w:val="20"/>
                          <w:szCs w:val="20"/>
                        </w:rPr>
                      </w:pPr>
                    </w:p>
                  </w:txbxContent>
                </v:textbox>
                <w10:wrap type="tight"/>
              </v:shape>
            </w:pict>
          </mc:Fallback>
        </mc:AlternateContent>
      </w:r>
      <w:r w:rsidR="00615CD5" w:rsidRPr="00615CD5">
        <w:rPr>
          <w:rFonts w:ascii="Calibri" w:hAnsi="Calibri" w:cs="Calibri"/>
        </w:rPr>
        <w:t xml:space="preserve">Das Portfolio reicht von elegant bis praktisch. Die Designarmatur LINNEA überzeugt beispielsweise durch klare Linienführung und hochwertige Materialien. Für beengte Platzverhältnisse wurde die </w:t>
      </w:r>
      <w:r w:rsidR="00A93F61">
        <w:rPr>
          <w:rFonts w:ascii="Calibri" w:hAnsi="Calibri" w:cs="Calibri"/>
        </w:rPr>
        <w:t>klappbare</w:t>
      </w:r>
      <w:r w:rsidR="00615CD5" w:rsidRPr="00615CD5">
        <w:rPr>
          <w:rFonts w:ascii="Calibri" w:hAnsi="Calibri" w:cs="Calibri"/>
        </w:rPr>
        <w:t xml:space="preserve"> TWISTER Armatur konzipiert, die </w:t>
      </w:r>
      <w:r w:rsidR="00632486">
        <w:rPr>
          <w:rFonts w:ascii="Calibri" w:hAnsi="Calibri" w:cs="Calibri"/>
        </w:rPr>
        <w:t xml:space="preserve">sich </w:t>
      </w:r>
      <w:r w:rsidR="00615CD5" w:rsidRPr="00615CD5">
        <w:rPr>
          <w:rFonts w:ascii="Calibri" w:hAnsi="Calibri" w:cs="Calibri"/>
        </w:rPr>
        <w:t>nach Gebrauch flach in der Spüle</w:t>
      </w:r>
      <w:r w:rsidR="00632486">
        <w:rPr>
          <w:rFonts w:ascii="Calibri" w:hAnsi="Calibri" w:cs="Calibri"/>
        </w:rPr>
        <w:t xml:space="preserve"> verstauen lässt</w:t>
      </w:r>
      <w:r w:rsidR="00615CD5" w:rsidRPr="00615CD5">
        <w:rPr>
          <w:rFonts w:ascii="Calibri" w:hAnsi="Calibri" w:cs="Calibri"/>
        </w:rPr>
        <w:t>.</w:t>
      </w:r>
      <w:r w:rsidR="00201976">
        <w:rPr>
          <w:rFonts w:ascii="Calibri" w:hAnsi="Calibri" w:cs="Calibri"/>
        </w:rPr>
        <w:t xml:space="preserve"> Das ist i</w:t>
      </w:r>
      <w:r w:rsidR="00615CD5" w:rsidRPr="00615CD5">
        <w:rPr>
          <w:rFonts w:ascii="Calibri" w:hAnsi="Calibri" w:cs="Calibri"/>
        </w:rPr>
        <w:t>nnovativ, platzsparend und komfortabel in der Nutzung.</w:t>
      </w:r>
      <w:r w:rsidR="00513ABA">
        <w:rPr>
          <w:rFonts w:ascii="Calibri" w:hAnsi="Calibri" w:cs="Calibri"/>
        </w:rPr>
        <w:t xml:space="preserve"> </w:t>
      </w:r>
      <w:r w:rsidR="00615CD5" w:rsidRPr="00615CD5">
        <w:rPr>
          <w:rFonts w:ascii="Calibri" w:hAnsi="Calibri" w:cs="Calibri"/>
        </w:rPr>
        <w:t xml:space="preserve">Auch farblich lässt REICH keine Wünsche offen. Von Chrom glänzend über </w:t>
      </w:r>
      <w:r w:rsidR="008169F8">
        <w:rPr>
          <w:rFonts w:ascii="Calibri" w:hAnsi="Calibri" w:cs="Calibri"/>
        </w:rPr>
        <w:t>ein</w:t>
      </w:r>
      <w:r w:rsidR="006F3FFF">
        <w:rPr>
          <w:rFonts w:ascii="Calibri" w:hAnsi="Calibri" w:cs="Calibri"/>
        </w:rPr>
        <w:t>e</w:t>
      </w:r>
      <w:r w:rsidR="008169F8">
        <w:rPr>
          <w:rFonts w:ascii="Calibri" w:hAnsi="Calibri" w:cs="Calibri"/>
        </w:rPr>
        <w:t xml:space="preserve"> moderne matt</w:t>
      </w:r>
      <w:r w:rsidR="006F3FFF">
        <w:rPr>
          <w:rFonts w:ascii="Calibri" w:hAnsi="Calibri" w:cs="Calibri"/>
        </w:rPr>
        <w:t>-</w:t>
      </w:r>
      <w:r w:rsidR="008169F8">
        <w:rPr>
          <w:rFonts w:ascii="Calibri" w:hAnsi="Calibri" w:cs="Calibri"/>
        </w:rPr>
        <w:t>schwarz</w:t>
      </w:r>
      <w:r w:rsidR="006F3FFF">
        <w:rPr>
          <w:rFonts w:ascii="Calibri" w:hAnsi="Calibri" w:cs="Calibri"/>
        </w:rPr>
        <w:t>e</w:t>
      </w:r>
      <w:r w:rsidR="008169F8">
        <w:rPr>
          <w:rFonts w:ascii="Calibri" w:hAnsi="Calibri" w:cs="Calibri"/>
        </w:rPr>
        <w:t xml:space="preserve"> Lackierung bis hin </w:t>
      </w:r>
      <w:r w:rsidR="006F3FFF">
        <w:rPr>
          <w:rFonts w:ascii="Calibri" w:hAnsi="Calibri" w:cs="Calibri"/>
        </w:rPr>
        <w:t>zur</w:t>
      </w:r>
      <w:r w:rsidR="0061534F">
        <w:rPr>
          <w:rFonts w:ascii="Calibri" w:hAnsi="Calibri" w:cs="Calibri"/>
        </w:rPr>
        <w:t xml:space="preserve"> </w:t>
      </w:r>
      <w:r w:rsidR="006F3FFF">
        <w:rPr>
          <w:rFonts w:ascii="Calibri" w:hAnsi="Calibri" w:cs="Calibri"/>
        </w:rPr>
        <w:t xml:space="preserve">galvanischen Veredlung </w:t>
      </w:r>
      <w:r w:rsidR="00DB1039">
        <w:rPr>
          <w:rFonts w:ascii="Calibri" w:hAnsi="Calibri" w:cs="Calibri"/>
        </w:rPr>
        <w:t>im stilvollen</w:t>
      </w:r>
      <w:r w:rsidR="00DB1039" w:rsidRPr="00615CD5">
        <w:rPr>
          <w:rFonts w:ascii="Calibri" w:hAnsi="Calibri" w:cs="Calibri"/>
        </w:rPr>
        <w:t xml:space="preserve"> </w:t>
      </w:r>
      <w:r w:rsidR="00B2019F">
        <w:rPr>
          <w:rFonts w:ascii="Calibri" w:hAnsi="Calibri" w:cs="Calibri"/>
        </w:rPr>
        <w:t>Platinum Black</w:t>
      </w:r>
      <w:r w:rsidR="00B2019F" w:rsidRPr="00775135">
        <w:rPr>
          <w:rFonts w:ascii="Calibri" w:hAnsi="Calibri" w:cs="Calibri"/>
          <w:color w:val="000000" w:themeColor="text1"/>
        </w:rPr>
        <w:t>.</w:t>
      </w:r>
      <w:r w:rsidR="00615CD5" w:rsidRPr="00775135">
        <w:rPr>
          <w:rFonts w:ascii="Calibri" w:hAnsi="Calibri" w:cs="Calibri"/>
          <w:color w:val="000000" w:themeColor="text1"/>
        </w:rPr>
        <w:t xml:space="preserve"> </w:t>
      </w:r>
      <w:r w:rsidR="002D7F71" w:rsidRPr="00775135">
        <w:rPr>
          <w:rFonts w:ascii="Calibri" w:hAnsi="Calibri" w:cs="Calibri"/>
          <w:color w:val="000000" w:themeColor="text1"/>
        </w:rPr>
        <w:t xml:space="preserve">Alle </w:t>
      </w:r>
      <w:r w:rsidR="002D7F71" w:rsidRPr="00615CD5">
        <w:rPr>
          <w:rFonts w:ascii="Calibri" w:hAnsi="Calibri" w:cs="Calibri"/>
        </w:rPr>
        <w:t xml:space="preserve">Armaturen sind sowohl mit UniQuick-Anschluss als auch mit Standard-Anschlüssen erhältlich. Wer das UniQuick System nutzt, erhält die Armatur mit </w:t>
      </w:r>
      <w:r w:rsidR="002D7F71" w:rsidRPr="00CE5DE0">
        <w:rPr>
          <w:rFonts w:ascii="Calibri" w:hAnsi="Calibri" w:cs="Calibri"/>
        </w:rPr>
        <w:t xml:space="preserve">etwa 25 cm vormontierter Leitung und profitiert von einem besonders einfachen Einbau. </w:t>
      </w:r>
      <w:r w:rsidR="00CE5DE0" w:rsidRPr="00CE5DE0">
        <w:rPr>
          <w:rFonts w:ascii="Calibri" w:hAnsi="Calibri" w:cs="Calibri"/>
        </w:rPr>
        <w:t>Wer Standard-Anschlüsse bevorzugt, findet ebenso das passende Modell.</w:t>
      </w:r>
    </w:p>
    <w:p w14:paraId="03E4CACC" w14:textId="34F6EA3B" w:rsidR="00513ABA" w:rsidRDefault="00513ABA" w:rsidP="00615CD5">
      <w:pPr>
        <w:spacing w:beforeLines="20" w:before="48" w:afterLines="20" w:after="48"/>
        <w:rPr>
          <w:rFonts w:ascii="Calibri" w:hAnsi="Calibri" w:cs="Calibri"/>
        </w:rPr>
      </w:pPr>
    </w:p>
    <w:p w14:paraId="12798734" w14:textId="452A2BF5" w:rsidR="00513ABA" w:rsidRPr="00EF3A0F" w:rsidRDefault="002D7F71" w:rsidP="00615CD5">
      <w:pPr>
        <w:spacing w:beforeLines="20" w:before="48" w:afterLines="20" w:after="48"/>
        <w:rPr>
          <w:rFonts w:ascii="Calibri" w:hAnsi="Calibri" w:cs="Calibri"/>
          <w:b/>
          <w:bCs/>
        </w:rPr>
      </w:pPr>
      <w:r w:rsidRPr="00EF3A0F">
        <w:rPr>
          <w:rFonts w:ascii="Calibri" w:hAnsi="Calibri" w:cs="Calibri"/>
          <w:b/>
          <w:bCs/>
        </w:rPr>
        <w:t>Eigene</w:t>
      </w:r>
      <w:r w:rsidR="00EF3A0F" w:rsidRPr="00EF3A0F">
        <w:rPr>
          <w:rFonts w:ascii="Calibri" w:hAnsi="Calibri" w:cs="Calibri"/>
          <w:b/>
          <w:bCs/>
        </w:rPr>
        <w:t xml:space="preserve"> komplett Chrom-VI-freie Produktion</w:t>
      </w:r>
    </w:p>
    <w:p w14:paraId="6E2B4DA7" w14:textId="15DA3F4D" w:rsidR="00615CD5" w:rsidRPr="00247979" w:rsidRDefault="001C0EB4" w:rsidP="00247979">
      <w:pPr>
        <w:pStyle w:val="font-claude-response-body"/>
        <w:rPr>
          <w:rFonts w:ascii="Calibri" w:hAnsi="Calibri" w:cs="Calibri"/>
        </w:rPr>
      </w:pPr>
      <w:r>
        <w:rPr>
          <w:rFonts w:ascii="Calibri" w:hAnsi="Calibri" w:cs="Calibri"/>
          <w:noProof/>
        </w:rPr>
        <w:drawing>
          <wp:anchor distT="0" distB="0" distL="114300" distR="114300" simplePos="0" relativeHeight="251679744" behindDoc="1" locked="0" layoutInCell="1" allowOverlap="1" wp14:anchorId="4D0EAA6C" wp14:editId="10C8BA6E">
            <wp:simplePos x="0" y="0"/>
            <wp:positionH relativeFrom="column">
              <wp:posOffset>3074670</wp:posOffset>
            </wp:positionH>
            <wp:positionV relativeFrom="paragraph">
              <wp:posOffset>181610</wp:posOffset>
            </wp:positionV>
            <wp:extent cx="3362325" cy="2240280"/>
            <wp:effectExtent l="0" t="0" r="3175" b="0"/>
            <wp:wrapTight wrapText="bothSides">
              <wp:wrapPolygon edited="0">
                <wp:start x="0" y="0"/>
                <wp:lineTo x="0" y="21429"/>
                <wp:lineTo x="21539" y="21429"/>
                <wp:lineTo x="21539" y="0"/>
                <wp:lineTo x="0" y="0"/>
              </wp:wrapPolygon>
            </wp:wrapTight>
            <wp:docPr id="1029396660" name="Grafik 10" descr="Ein Bild, das Bautechnik, Industrie, Maschine, St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396660" name="Grafik 10" descr="Ein Bild, das Bautechnik, Industrie, Maschine, Stahl enthält.&#10;&#10;KI-generierte Inhalte können fehlerhaft sei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62325" cy="2240280"/>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cs="Calibri"/>
          <w:noProof/>
        </w:rPr>
        <mc:AlternateContent>
          <mc:Choice Requires="wps">
            <w:drawing>
              <wp:anchor distT="0" distB="0" distL="114300" distR="114300" simplePos="0" relativeHeight="251681792" behindDoc="1" locked="0" layoutInCell="1" allowOverlap="1" wp14:anchorId="41863CA7" wp14:editId="7DD2886D">
                <wp:simplePos x="0" y="0"/>
                <wp:positionH relativeFrom="column">
                  <wp:posOffset>3074670</wp:posOffset>
                </wp:positionH>
                <wp:positionV relativeFrom="paragraph">
                  <wp:posOffset>2557220</wp:posOffset>
                </wp:positionV>
                <wp:extent cx="3369310" cy="537845"/>
                <wp:effectExtent l="0" t="0" r="0" b="0"/>
                <wp:wrapTight wrapText="bothSides">
                  <wp:wrapPolygon edited="0">
                    <wp:start x="0" y="0"/>
                    <wp:lineTo x="0" y="20911"/>
                    <wp:lineTo x="21494" y="20911"/>
                    <wp:lineTo x="21494" y="0"/>
                    <wp:lineTo x="0" y="0"/>
                  </wp:wrapPolygon>
                </wp:wrapTight>
                <wp:docPr id="757262598" name="Textfeld 3"/>
                <wp:cNvGraphicFramePr/>
                <a:graphic xmlns:a="http://schemas.openxmlformats.org/drawingml/2006/main">
                  <a:graphicData uri="http://schemas.microsoft.com/office/word/2010/wordprocessingShape">
                    <wps:wsp>
                      <wps:cNvSpPr txBox="1"/>
                      <wps:spPr>
                        <a:xfrm>
                          <a:off x="0" y="0"/>
                          <a:ext cx="3369310" cy="537845"/>
                        </a:xfrm>
                        <a:prstGeom prst="rect">
                          <a:avLst/>
                        </a:prstGeom>
                        <a:solidFill>
                          <a:schemeClr val="bg1"/>
                        </a:solidFill>
                        <a:ln>
                          <a:noFill/>
                        </a:ln>
                      </wps:spPr>
                      <wps:style>
                        <a:lnRef idx="2">
                          <a:schemeClr val="dk1"/>
                        </a:lnRef>
                        <a:fillRef idx="1">
                          <a:schemeClr val="lt1"/>
                        </a:fillRef>
                        <a:effectRef idx="0">
                          <a:schemeClr val="dk1"/>
                        </a:effectRef>
                        <a:fontRef idx="minor">
                          <a:schemeClr val="dk1"/>
                        </a:fontRef>
                      </wps:style>
                      <wps:txbx>
                        <w:txbxContent>
                          <w:p w14:paraId="4FAE8E39" w14:textId="45A73553" w:rsidR="008E3313" w:rsidRPr="003464B6" w:rsidRDefault="00505BFB" w:rsidP="0093069E">
                            <w:pPr>
                              <w:jc w:val="right"/>
                              <w:rPr>
                                <w:rFonts w:ascii="Calibri" w:eastAsia="Times New Roman" w:hAnsi="Calibri" w:cs="Calibri"/>
                                <w:i/>
                                <w:iCs/>
                                <w:color w:val="7E7F74"/>
                                <w:sz w:val="20"/>
                                <w:szCs w:val="20"/>
                              </w:rPr>
                            </w:pPr>
                            <w:r w:rsidRPr="003464B6">
                              <w:rPr>
                                <w:rFonts w:ascii="Calibri" w:eastAsia="Times New Roman" w:hAnsi="Calibri" w:cs="Calibri"/>
                                <w:i/>
                                <w:iCs/>
                                <w:color w:val="7E7F74"/>
                                <w:sz w:val="20"/>
                                <w:szCs w:val="20"/>
                              </w:rPr>
                              <w:t xml:space="preserve">Die </w:t>
                            </w:r>
                            <w:r w:rsidR="00FE4AB2" w:rsidRPr="003464B6">
                              <w:rPr>
                                <w:rFonts w:ascii="Calibri" w:eastAsia="Times New Roman" w:hAnsi="Calibri" w:cs="Calibri"/>
                                <w:i/>
                                <w:iCs/>
                                <w:color w:val="7E7F74"/>
                                <w:sz w:val="20"/>
                                <w:szCs w:val="20"/>
                              </w:rPr>
                              <w:t xml:space="preserve">REACH-konforme </w:t>
                            </w:r>
                            <w:r w:rsidRPr="003464B6">
                              <w:rPr>
                                <w:rFonts w:ascii="Calibri" w:eastAsia="Times New Roman" w:hAnsi="Calibri" w:cs="Calibri"/>
                                <w:i/>
                                <w:iCs/>
                                <w:color w:val="7E7F74"/>
                                <w:sz w:val="20"/>
                                <w:szCs w:val="20"/>
                              </w:rPr>
                              <w:t xml:space="preserve">Galvanik </w:t>
                            </w:r>
                            <w:r w:rsidR="00930F21" w:rsidRPr="003464B6">
                              <w:rPr>
                                <w:rFonts w:ascii="Calibri" w:eastAsia="Times New Roman" w:hAnsi="Calibri" w:cs="Calibri"/>
                                <w:i/>
                                <w:iCs/>
                                <w:color w:val="7E7F74"/>
                                <w:sz w:val="20"/>
                                <w:szCs w:val="20"/>
                              </w:rPr>
                              <w:t>ist als weltweit erste Kunststoffgalvanik komplett Chrom-VI-frei</w:t>
                            </w:r>
                            <w:r w:rsidR="0093069E" w:rsidRPr="003464B6">
                              <w:rPr>
                                <w:rFonts w:ascii="Calibri" w:eastAsia="Times New Roman" w:hAnsi="Calibri" w:cs="Calibri"/>
                                <w:i/>
                                <w:iCs/>
                                <w:color w:val="7E7F74"/>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63CA7" id="_x0000_s1032" type="#_x0000_t202" style="position:absolute;margin-left:242.1pt;margin-top:201.35pt;width:265.3pt;height:42.3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" fillcolor="white [3212]" stroked="f" strokeweight="1.5pt">
                <v:textbox>
                  <w:txbxContent>
                    <w:p w14:paraId="4FAE8E39" w14:textId="45A73553" w:rsidR="008E3313" w:rsidRPr="003464B6" w:rsidRDefault="00505BFB" w:rsidP="0093069E">
                      <w:pPr>
                        <w:jc w:val="right"/>
                        <w:rPr>
                          <w:rFonts w:ascii="Calibri" w:eastAsia="Times New Roman" w:hAnsi="Calibri" w:cs="Calibri"/>
                          <w:i/>
                          <w:iCs/>
                          <w:color w:val="7E7F74"/>
                          <w:sz w:val="20"/>
                          <w:szCs w:val="20"/>
                        </w:rPr>
                      </w:pPr>
                      <w:r w:rsidRPr="003464B6">
                        <w:rPr>
                          <w:rFonts w:ascii="Calibri" w:eastAsia="Times New Roman" w:hAnsi="Calibri" w:cs="Calibri"/>
                          <w:i/>
                          <w:iCs/>
                          <w:color w:val="7E7F74"/>
                          <w:sz w:val="20"/>
                          <w:szCs w:val="20"/>
                        </w:rPr>
                        <w:t xml:space="preserve">Die </w:t>
                      </w:r>
                      <w:r w:rsidR="00FE4AB2" w:rsidRPr="003464B6">
                        <w:rPr>
                          <w:rFonts w:ascii="Calibri" w:eastAsia="Times New Roman" w:hAnsi="Calibri" w:cs="Calibri"/>
                          <w:i/>
                          <w:iCs/>
                          <w:color w:val="7E7F74"/>
                          <w:sz w:val="20"/>
                          <w:szCs w:val="20"/>
                        </w:rPr>
                        <w:t>REACH-konforme</w:t>
                      </w:r>
                      <w:r w:rsidR="00FE4AB2" w:rsidRPr="003464B6">
                        <w:rPr>
                          <w:rFonts w:ascii="Calibri" w:eastAsia="Times New Roman" w:hAnsi="Calibri" w:cs="Calibri"/>
                          <w:i/>
                          <w:iCs/>
                          <w:color w:val="7E7F74"/>
                          <w:sz w:val="20"/>
                          <w:szCs w:val="20"/>
                        </w:rPr>
                        <w:t xml:space="preserve"> </w:t>
                      </w:r>
                      <w:r w:rsidRPr="003464B6">
                        <w:rPr>
                          <w:rFonts w:ascii="Calibri" w:eastAsia="Times New Roman" w:hAnsi="Calibri" w:cs="Calibri"/>
                          <w:i/>
                          <w:iCs/>
                          <w:color w:val="7E7F74"/>
                          <w:sz w:val="20"/>
                          <w:szCs w:val="20"/>
                        </w:rPr>
                        <w:t xml:space="preserve">Galvanik </w:t>
                      </w:r>
                      <w:r w:rsidR="00930F21" w:rsidRPr="003464B6">
                        <w:rPr>
                          <w:rFonts w:ascii="Calibri" w:eastAsia="Times New Roman" w:hAnsi="Calibri" w:cs="Calibri"/>
                          <w:i/>
                          <w:iCs/>
                          <w:color w:val="7E7F74"/>
                          <w:sz w:val="20"/>
                          <w:szCs w:val="20"/>
                        </w:rPr>
                        <w:t>ist als weltweit erste Kunststoffgalvanik komplett Chrom-VI-frei</w:t>
                      </w:r>
                      <w:r w:rsidR="0093069E" w:rsidRPr="003464B6">
                        <w:rPr>
                          <w:rFonts w:ascii="Calibri" w:eastAsia="Times New Roman" w:hAnsi="Calibri" w:cs="Calibri"/>
                          <w:i/>
                          <w:iCs/>
                          <w:color w:val="7E7F74"/>
                          <w:sz w:val="20"/>
                          <w:szCs w:val="20"/>
                        </w:rPr>
                        <w:t>.</w:t>
                      </w:r>
                    </w:p>
                  </w:txbxContent>
                </v:textbox>
                <w10:wrap type="tight"/>
              </v:shape>
            </w:pict>
          </mc:Fallback>
        </mc:AlternateContent>
      </w:r>
      <w:r w:rsidR="00615CD5" w:rsidRPr="00247979">
        <w:rPr>
          <w:rFonts w:ascii="Calibri" w:hAnsi="Calibri" w:cs="Calibri"/>
        </w:rPr>
        <w:t>REICH verchromt seine Armaturen in der eigenen Galvanik vor Ort und ist als weltweit erste Kunststoffgalvanik komplett Chrom-VI-frei. Chrom VI ist eine giftige Chemikalie, die in klassischen Galvanikverfahren eingesetzt wird und sowohl für Mensch als auch Umwelt belastend ist.</w:t>
      </w:r>
      <w:r w:rsidR="00615CD5" w:rsidRPr="00247979">
        <w:rPr>
          <w:rFonts w:ascii="Calibri" w:hAnsi="Calibri" w:cs="Calibri"/>
          <w:color w:val="000000" w:themeColor="text1"/>
        </w:rPr>
        <w:t xml:space="preserve"> </w:t>
      </w:r>
      <w:r w:rsidR="005A2881" w:rsidRPr="00247979">
        <w:rPr>
          <w:rFonts w:ascii="Calibri" w:hAnsi="Calibri" w:cs="Calibri"/>
          <w:color w:val="000000" w:themeColor="text1"/>
        </w:rPr>
        <w:t>D</w:t>
      </w:r>
      <w:r w:rsidR="00637F33" w:rsidRPr="00247979">
        <w:rPr>
          <w:rFonts w:ascii="Calibri" w:hAnsi="Calibri" w:cs="Calibri"/>
          <w:color w:val="000000" w:themeColor="text1"/>
        </w:rPr>
        <w:t xml:space="preserve">as nachhaltige und REACH-konforme Verfahren </w:t>
      </w:r>
      <w:r w:rsidR="002071C0" w:rsidRPr="00247979">
        <w:rPr>
          <w:rFonts w:ascii="Calibri" w:hAnsi="Calibri" w:cs="Calibri"/>
        </w:rPr>
        <w:t xml:space="preserve">ermöglicht hochwertig verchromte Kunststoffoberflächen für den Einsatz in </w:t>
      </w:r>
      <w:r w:rsidR="002071C0" w:rsidRPr="00247979">
        <w:rPr>
          <w:rFonts w:ascii="Calibri" w:hAnsi="Calibri" w:cs="Calibri"/>
          <w:color w:val="000000" w:themeColor="text1"/>
        </w:rPr>
        <w:t>Caravan oder Reisemobil –</w:t>
      </w:r>
      <w:r w:rsidR="002071C0" w:rsidRPr="00247979">
        <w:rPr>
          <w:rFonts w:ascii="Calibri" w:hAnsi="Calibri" w:cs="Calibri"/>
        </w:rPr>
        <w:t xml:space="preserve"> ohne Kompromisse bei Optik oder Verarbeitung</w:t>
      </w:r>
      <w:r w:rsidR="00637F33" w:rsidRPr="00247979">
        <w:rPr>
          <w:rFonts w:ascii="Calibri" w:hAnsi="Calibri" w:cs="Calibri"/>
          <w:color w:val="000000" w:themeColor="text1"/>
        </w:rPr>
        <w:t>.</w:t>
      </w:r>
      <w:r w:rsidR="00DB1039" w:rsidRPr="00247979">
        <w:rPr>
          <w:rFonts w:ascii="Calibri" w:hAnsi="Calibri" w:cs="Calibri"/>
          <w:color w:val="000000" w:themeColor="text1"/>
        </w:rPr>
        <w:t xml:space="preserve"> </w:t>
      </w:r>
      <w:r w:rsidR="00515BEB" w:rsidRPr="00247979">
        <w:rPr>
          <w:rFonts w:ascii="Calibri" w:hAnsi="Calibri" w:cs="Calibri"/>
          <w:color w:val="000000" w:themeColor="text1"/>
        </w:rPr>
        <w:t xml:space="preserve">Darüber hinaus </w:t>
      </w:r>
      <w:r w:rsidR="00515BEB" w:rsidRPr="00247979">
        <w:rPr>
          <w:rFonts w:ascii="Calibri" w:hAnsi="Calibri" w:cs="Calibri"/>
        </w:rPr>
        <w:t>erfüllen alle Komponenten, die mit Trinkwasser in Berührung kommen, selbstverständlich die aktuellen Anforderungen der EU-Trinkwasserrichtlinie.</w:t>
      </w:r>
    </w:p>
    <w:p w14:paraId="40236383" w14:textId="77777777" w:rsidR="00615CD5" w:rsidRPr="00701597" w:rsidRDefault="00615CD5" w:rsidP="00615CD5">
      <w:pPr>
        <w:pStyle w:val="berschrift1"/>
        <w:spacing w:beforeLines="20" w:before="48" w:afterLines="20" w:after="48"/>
        <w:rPr>
          <w:rFonts w:ascii="Calibri" w:hAnsi="Calibri" w:cs="Calibri"/>
          <w:sz w:val="24"/>
          <w:szCs w:val="24"/>
        </w:rPr>
      </w:pPr>
      <w:r w:rsidRPr="00701597">
        <w:rPr>
          <w:rFonts w:ascii="Calibri" w:hAnsi="Calibri" w:cs="Calibri"/>
          <w:sz w:val="24"/>
          <w:szCs w:val="24"/>
        </w:rPr>
        <w:t>Alles aus einer Hand: Gut wird perfekt</w:t>
      </w:r>
    </w:p>
    <w:p w14:paraId="28AD76A0" w14:textId="03434250" w:rsidR="00615CD5" w:rsidRPr="00701597" w:rsidRDefault="001A31E4" w:rsidP="00615CD5">
      <w:pPr>
        <w:spacing w:beforeLines="20" w:before="48" w:afterLines="20" w:after="48"/>
        <w:rPr>
          <w:rFonts w:ascii="Calibri" w:hAnsi="Calibri" w:cs="Calibri"/>
        </w:rPr>
      </w:pPr>
      <w:r w:rsidRPr="00701597">
        <w:rPr>
          <w:rFonts w:ascii="Calibri" w:hAnsi="Calibri" w:cs="Calibri"/>
        </w:rPr>
        <w:t>Das Wassersystem im Reisemobil ist kein Einzelprodukt, sondern ein Zusammenspiel vieler Komponenten, die nahtlos ineinandergreifen</w:t>
      </w:r>
      <w:r w:rsidR="00294A80" w:rsidRPr="00701597">
        <w:rPr>
          <w:rFonts w:ascii="Calibri" w:hAnsi="Calibri" w:cs="Calibri"/>
        </w:rPr>
        <w:t xml:space="preserve"> und zusammenarbeiten </w:t>
      </w:r>
      <w:r w:rsidRPr="00701597">
        <w:rPr>
          <w:rFonts w:ascii="Calibri" w:hAnsi="Calibri" w:cs="Calibri"/>
        </w:rPr>
        <w:t>müssen</w:t>
      </w:r>
      <w:r w:rsidR="00294A80" w:rsidRPr="00701597">
        <w:rPr>
          <w:rFonts w:ascii="Calibri" w:hAnsi="Calibri" w:cs="Calibri"/>
        </w:rPr>
        <w:t>.</w:t>
      </w:r>
      <w:r w:rsidR="00615CD5" w:rsidRPr="00701597">
        <w:rPr>
          <w:rFonts w:ascii="Calibri" w:hAnsi="Calibri" w:cs="Calibri"/>
        </w:rPr>
        <w:t xml:space="preserve"> Jedes REICH Produkt für sich ist bereits gut durchdacht und funktioniert zuverlässig. Doch wenn alle </w:t>
      </w:r>
      <w:r w:rsidR="00615CD5" w:rsidRPr="00701597">
        <w:rPr>
          <w:rFonts w:ascii="Calibri" w:hAnsi="Calibri" w:cs="Calibri"/>
        </w:rPr>
        <w:lastRenderedPageBreak/>
        <w:t>Komponenten aus einer Hand kommen und perfekt aufeinander abgestimmt sind, wird aus gut perfekt.</w:t>
      </w:r>
    </w:p>
    <w:p w14:paraId="21ACB065" w14:textId="06EA2796" w:rsidR="00615CD5" w:rsidRPr="00701597" w:rsidRDefault="00615CD5" w:rsidP="00615CD5">
      <w:pPr>
        <w:spacing w:beforeLines="20" w:before="48" w:afterLines="20" w:after="48"/>
        <w:rPr>
          <w:rFonts w:ascii="Calibri" w:hAnsi="Calibri" w:cs="Calibri"/>
        </w:rPr>
      </w:pPr>
      <w:r w:rsidRPr="00701597">
        <w:rPr>
          <w:rFonts w:ascii="Calibri" w:hAnsi="Calibri" w:cs="Calibri"/>
        </w:rPr>
        <w:t xml:space="preserve">Bei REICH passt die Pumpe zur Filterleistung, die Armaturen zu den UniQuick Leitungen, die Anschlüsse sind kompatibel. Es gibt keine improvisierten Adapter-Lösungen, keine bösen Überraschungen beim </w:t>
      </w:r>
      <w:r w:rsidRPr="00701597">
        <w:rPr>
          <w:rFonts w:ascii="Calibri" w:hAnsi="Calibri" w:cs="Calibri"/>
          <w:color w:val="000000" w:themeColor="text1"/>
        </w:rPr>
        <w:t xml:space="preserve">Einbau. Dieser Systemgedanke erleichtert sowohl den Ersteinbau als auch spätere Umbauten </w:t>
      </w:r>
      <w:r w:rsidR="00C04C5E" w:rsidRPr="00701597">
        <w:rPr>
          <w:rFonts w:ascii="Calibri" w:hAnsi="Calibri" w:cs="Calibri"/>
          <w:color w:val="000000" w:themeColor="text1"/>
        </w:rPr>
        <w:t xml:space="preserve">oder Erweiterungen </w:t>
      </w:r>
      <w:r w:rsidRPr="00701597">
        <w:rPr>
          <w:rFonts w:ascii="Calibri" w:hAnsi="Calibri" w:cs="Calibri"/>
          <w:color w:val="000000" w:themeColor="text1"/>
        </w:rPr>
        <w:t>erheblich</w:t>
      </w:r>
      <w:r w:rsidRPr="00701597">
        <w:rPr>
          <w:rFonts w:ascii="Calibri" w:hAnsi="Calibri" w:cs="Calibri"/>
        </w:rPr>
        <w:t>.</w:t>
      </w:r>
    </w:p>
    <w:p w14:paraId="03B8ADDB" w14:textId="54BB3145" w:rsidR="00615CD5" w:rsidRPr="00615CD5" w:rsidRDefault="00615CD5" w:rsidP="00615CD5">
      <w:pPr>
        <w:spacing w:beforeLines="20" w:before="48" w:afterLines="20" w:after="48"/>
        <w:rPr>
          <w:rFonts w:ascii="Calibri" w:hAnsi="Calibri" w:cs="Calibri"/>
        </w:rPr>
      </w:pPr>
    </w:p>
    <w:p w14:paraId="78F7C51D" w14:textId="290D218D" w:rsidR="00615CD5" w:rsidRPr="00615CD5" w:rsidRDefault="00615CD5" w:rsidP="00615CD5">
      <w:pPr>
        <w:pStyle w:val="berschrift1"/>
        <w:spacing w:beforeLines="20" w:before="48" w:afterLines="20" w:after="48"/>
        <w:rPr>
          <w:rFonts w:ascii="Calibri" w:hAnsi="Calibri" w:cs="Calibri"/>
          <w:sz w:val="24"/>
          <w:szCs w:val="24"/>
        </w:rPr>
      </w:pPr>
      <w:r w:rsidRPr="00615CD5">
        <w:rPr>
          <w:rFonts w:ascii="Calibri" w:hAnsi="Calibri" w:cs="Calibri"/>
          <w:sz w:val="24"/>
          <w:szCs w:val="24"/>
        </w:rPr>
        <w:t>Made in Eschenburg: Entwicklung und Fertigung vor Ort</w:t>
      </w:r>
    </w:p>
    <w:p w14:paraId="5451F31A" w14:textId="4653975B" w:rsidR="00615CD5" w:rsidRPr="00615CD5" w:rsidRDefault="000C4493" w:rsidP="00615CD5">
      <w:pPr>
        <w:spacing w:beforeLines="20" w:before="48" w:afterLines="20" w:after="48"/>
        <w:rPr>
          <w:rFonts w:ascii="Calibri" w:hAnsi="Calibri" w:cs="Calibri"/>
        </w:rPr>
      </w:pPr>
      <w:r>
        <w:rPr>
          <w:rFonts w:ascii="Calibri" w:hAnsi="Calibri" w:cs="Calibri"/>
          <w:noProof/>
        </w:rPr>
        <w:drawing>
          <wp:anchor distT="107950" distB="107950" distL="114300" distR="114300" simplePos="0" relativeHeight="251687936" behindDoc="1" locked="0" layoutInCell="1" allowOverlap="1" wp14:anchorId="7188F07B" wp14:editId="29A9137C">
            <wp:simplePos x="0" y="0"/>
            <wp:positionH relativeFrom="column">
              <wp:posOffset>2841625</wp:posOffset>
            </wp:positionH>
            <wp:positionV relativeFrom="paragraph">
              <wp:posOffset>90170</wp:posOffset>
            </wp:positionV>
            <wp:extent cx="3472180" cy="2311400"/>
            <wp:effectExtent l="0" t="0" r="0" b="0"/>
            <wp:wrapTight wrapText="bothSides">
              <wp:wrapPolygon edited="0">
                <wp:start x="0" y="0"/>
                <wp:lineTo x="0" y="21481"/>
                <wp:lineTo x="21489" y="21481"/>
                <wp:lineTo x="21489" y="0"/>
                <wp:lineTo x="0" y="0"/>
              </wp:wrapPolygon>
            </wp:wrapTight>
            <wp:docPr id="2043420801" name="Grafik 13" descr="Ein Bild, das Kleidung, Im Haus, Person, Mobilia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420801" name="Grafik 13" descr="Ein Bild, das Kleidung, Im Haus, Person, Mobiliar enthält.&#10;&#10;KI-generierte Inhalte können fehlerhaft sei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72180" cy="2311400"/>
                    </a:xfrm>
                    <a:prstGeom prst="rect">
                      <a:avLst/>
                    </a:prstGeom>
                  </pic:spPr>
                </pic:pic>
              </a:graphicData>
            </a:graphic>
            <wp14:sizeRelH relativeFrom="margin">
              <wp14:pctWidth>0</wp14:pctWidth>
            </wp14:sizeRelH>
            <wp14:sizeRelV relativeFrom="margin">
              <wp14:pctHeight>0</wp14:pctHeight>
            </wp14:sizeRelV>
          </wp:anchor>
        </w:drawing>
      </w:r>
      <w:r w:rsidR="00615CD5" w:rsidRPr="00615CD5">
        <w:rPr>
          <w:rFonts w:ascii="Calibri" w:hAnsi="Calibri" w:cs="Calibri"/>
        </w:rPr>
        <w:t xml:space="preserve">Seit 1975 entwickelt und fertigt REICH Wassertechnik für Reisemobil, Caravan und mobile Anwendungen. Der Firmensitz in Eschenburg, einer Kleinstadt zwischen Siegen und Marburg, bildet das Zentrum dieser Aktivitäten. Hier werden nicht nur Komponenten montiert, sondern tatsächlich gefertigt. Mehr als 90 Prozent der Einzelteile </w:t>
      </w:r>
      <w:proofErr w:type="gramStart"/>
      <w:r w:rsidR="00615CD5" w:rsidRPr="00615CD5">
        <w:rPr>
          <w:rFonts w:ascii="Calibri" w:hAnsi="Calibri" w:cs="Calibri"/>
        </w:rPr>
        <w:t>entstehen</w:t>
      </w:r>
      <w:proofErr w:type="gramEnd"/>
      <w:r w:rsidR="000647C7">
        <w:rPr>
          <w:rFonts w:ascii="Calibri" w:hAnsi="Calibri" w:cs="Calibri"/>
        </w:rPr>
        <w:t xml:space="preserve"> </w:t>
      </w:r>
      <w:r w:rsidR="00615CD5" w:rsidRPr="00615CD5">
        <w:rPr>
          <w:rFonts w:ascii="Calibri" w:hAnsi="Calibri" w:cs="Calibri"/>
        </w:rPr>
        <w:t>vor Ort im Spritzgussverfahren. Weitere Teile kommen, wenn möglich, aus der Region.</w:t>
      </w:r>
    </w:p>
    <w:p w14:paraId="66E8192A" w14:textId="79E950F4" w:rsidR="00615CD5" w:rsidRDefault="000C4493" w:rsidP="00615CD5">
      <w:pPr>
        <w:spacing w:beforeLines="20" w:before="48" w:afterLines="20" w:after="48"/>
        <w:rPr>
          <w:rFonts w:ascii="Calibri" w:hAnsi="Calibri" w:cs="Calibri"/>
        </w:rPr>
      </w:pPr>
      <w:r>
        <w:rPr>
          <w:rFonts w:ascii="Calibri" w:hAnsi="Calibri" w:cs="Calibri"/>
          <w:noProof/>
        </w:rPr>
        <mc:AlternateContent>
          <mc:Choice Requires="wps">
            <w:drawing>
              <wp:anchor distT="0" distB="0" distL="114300" distR="114300" simplePos="0" relativeHeight="251689984" behindDoc="1" locked="0" layoutInCell="1" allowOverlap="1" wp14:anchorId="06D398E8" wp14:editId="17E2BEBF">
                <wp:simplePos x="0" y="0"/>
                <wp:positionH relativeFrom="column">
                  <wp:posOffset>2733675</wp:posOffset>
                </wp:positionH>
                <wp:positionV relativeFrom="paragraph">
                  <wp:posOffset>406400</wp:posOffset>
                </wp:positionV>
                <wp:extent cx="3582035" cy="421005"/>
                <wp:effectExtent l="0" t="0" r="0" b="0"/>
                <wp:wrapTight wrapText="bothSides">
                  <wp:wrapPolygon edited="0">
                    <wp:start x="0" y="0"/>
                    <wp:lineTo x="0" y="20851"/>
                    <wp:lineTo x="21520" y="20851"/>
                    <wp:lineTo x="21520" y="0"/>
                    <wp:lineTo x="0" y="0"/>
                  </wp:wrapPolygon>
                </wp:wrapTight>
                <wp:docPr id="2125785098" name="Textfeld 3"/>
                <wp:cNvGraphicFramePr/>
                <a:graphic xmlns:a="http://schemas.openxmlformats.org/drawingml/2006/main">
                  <a:graphicData uri="http://schemas.microsoft.com/office/word/2010/wordprocessingShape">
                    <wps:wsp>
                      <wps:cNvSpPr txBox="1"/>
                      <wps:spPr>
                        <a:xfrm>
                          <a:off x="0" y="0"/>
                          <a:ext cx="3582035" cy="421005"/>
                        </a:xfrm>
                        <a:prstGeom prst="rect">
                          <a:avLst/>
                        </a:prstGeom>
                        <a:solidFill>
                          <a:schemeClr val="bg1"/>
                        </a:solidFill>
                        <a:ln>
                          <a:noFill/>
                        </a:ln>
                      </wps:spPr>
                      <wps:style>
                        <a:lnRef idx="2">
                          <a:schemeClr val="dk1"/>
                        </a:lnRef>
                        <a:fillRef idx="1">
                          <a:schemeClr val="lt1"/>
                        </a:fillRef>
                        <a:effectRef idx="0">
                          <a:schemeClr val="dk1"/>
                        </a:effectRef>
                        <a:fontRef idx="minor">
                          <a:schemeClr val="dk1"/>
                        </a:fontRef>
                      </wps:style>
                      <wps:txbx>
                        <w:txbxContent>
                          <w:p w14:paraId="70AEB882" w14:textId="70BC5CE8" w:rsidR="000C4493" w:rsidRPr="003464B6" w:rsidRDefault="00104365" w:rsidP="000C4493">
                            <w:pPr>
                              <w:jc w:val="right"/>
                              <w:rPr>
                                <w:rFonts w:ascii="Calibri" w:eastAsia="Times New Roman" w:hAnsi="Calibri" w:cs="Calibri"/>
                                <w:i/>
                                <w:iCs/>
                                <w:color w:val="7E7F74"/>
                                <w:sz w:val="20"/>
                                <w:szCs w:val="20"/>
                              </w:rPr>
                            </w:pPr>
                            <w:r w:rsidRPr="00104365">
                              <w:rPr>
                                <w:rFonts w:ascii="Calibri" w:eastAsia="Times New Roman" w:hAnsi="Calibri" w:cs="Calibri"/>
                                <w:i/>
                                <w:iCs/>
                                <w:color w:val="7E7F74"/>
                                <w:sz w:val="20"/>
                                <w:szCs w:val="20"/>
                              </w:rPr>
                              <w:t>Made in Germany aus Überzeugung.</w:t>
                            </w:r>
                            <w:r w:rsidR="001328F7">
                              <w:rPr>
                                <w:rFonts w:ascii="Calibri" w:eastAsia="Times New Roman" w:hAnsi="Calibri" w:cs="Calibri"/>
                                <w:i/>
                                <w:iCs/>
                                <w:color w:val="7E7F74"/>
                                <w:sz w:val="20"/>
                                <w:szCs w:val="20"/>
                              </w:rPr>
                              <w:t xml:space="preserve"> Produkte von REICH kombinieren </w:t>
                            </w:r>
                            <w:r w:rsidR="00293DFF">
                              <w:rPr>
                                <w:rFonts w:ascii="Calibri" w:eastAsia="Times New Roman" w:hAnsi="Calibri" w:cs="Calibri"/>
                                <w:i/>
                                <w:iCs/>
                                <w:color w:val="7E7F74"/>
                                <w:sz w:val="20"/>
                                <w:szCs w:val="20"/>
                              </w:rPr>
                              <w:t xml:space="preserve">bewährte </w:t>
                            </w:r>
                            <w:r w:rsidR="001328F7">
                              <w:rPr>
                                <w:rFonts w:ascii="Calibri" w:eastAsia="Times New Roman" w:hAnsi="Calibri" w:cs="Calibri"/>
                                <w:i/>
                                <w:iCs/>
                                <w:color w:val="7E7F74"/>
                                <w:sz w:val="20"/>
                                <w:szCs w:val="20"/>
                              </w:rPr>
                              <w:t xml:space="preserve">Handarbeit mit modernster Technik.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398E8" id="_x0000_s1033" type="#_x0000_t202" style="position:absolute;margin-left:215.25pt;margin-top:32pt;width:282.05pt;height:33.1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" fillcolor="white [3212]" stroked="f" strokeweight="1.5pt">
                <v:textbox>
                  <w:txbxContent>
                    <w:p w14:paraId="70AEB882" w14:textId="70BC5CE8" w:rsidR="000C4493" w:rsidRPr="003464B6" w:rsidRDefault="00104365" w:rsidP="000C4493">
                      <w:pPr>
                        <w:jc w:val="right"/>
                        <w:rPr>
                          <w:rFonts w:ascii="Calibri" w:eastAsia="Times New Roman" w:hAnsi="Calibri" w:cs="Calibri"/>
                          <w:i/>
                          <w:iCs/>
                          <w:color w:val="7E7F74"/>
                          <w:sz w:val="20"/>
                          <w:szCs w:val="20"/>
                        </w:rPr>
                      </w:pPr>
                      <w:r w:rsidRPr="00104365">
                        <w:rPr>
                          <w:rFonts w:ascii="Calibri" w:eastAsia="Times New Roman" w:hAnsi="Calibri" w:cs="Calibri"/>
                          <w:i/>
                          <w:iCs/>
                          <w:color w:val="7E7F74"/>
                          <w:sz w:val="20"/>
                          <w:szCs w:val="20"/>
                        </w:rPr>
                        <w:t>Made in Germany aus Überzeugung.</w:t>
                      </w:r>
                      <w:r w:rsidR="001328F7">
                        <w:rPr>
                          <w:rFonts w:ascii="Calibri" w:eastAsia="Times New Roman" w:hAnsi="Calibri" w:cs="Calibri"/>
                          <w:i/>
                          <w:iCs/>
                          <w:color w:val="7E7F74"/>
                          <w:sz w:val="20"/>
                          <w:szCs w:val="20"/>
                        </w:rPr>
                        <w:t xml:space="preserve"> </w:t>
                      </w:r>
                      <w:r w:rsidR="001328F7">
                        <w:rPr>
                          <w:rFonts w:ascii="Calibri" w:eastAsia="Times New Roman" w:hAnsi="Calibri" w:cs="Calibri"/>
                          <w:i/>
                          <w:iCs/>
                          <w:color w:val="7E7F74"/>
                          <w:sz w:val="20"/>
                          <w:szCs w:val="20"/>
                        </w:rPr>
                        <w:t xml:space="preserve">Produkte von REICH kombinieren </w:t>
                      </w:r>
                      <w:r w:rsidR="00293DFF">
                        <w:rPr>
                          <w:rFonts w:ascii="Calibri" w:eastAsia="Times New Roman" w:hAnsi="Calibri" w:cs="Calibri"/>
                          <w:i/>
                          <w:iCs/>
                          <w:color w:val="7E7F74"/>
                          <w:sz w:val="20"/>
                          <w:szCs w:val="20"/>
                        </w:rPr>
                        <w:t xml:space="preserve">bewährte </w:t>
                      </w:r>
                      <w:r w:rsidR="001328F7">
                        <w:rPr>
                          <w:rFonts w:ascii="Calibri" w:eastAsia="Times New Roman" w:hAnsi="Calibri" w:cs="Calibri"/>
                          <w:i/>
                          <w:iCs/>
                          <w:color w:val="7E7F74"/>
                          <w:sz w:val="20"/>
                          <w:szCs w:val="20"/>
                        </w:rPr>
                        <w:t xml:space="preserve">Handarbeit mit modernster </w:t>
                      </w:r>
                      <w:r w:rsidR="001328F7">
                        <w:rPr>
                          <w:rFonts w:ascii="Calibri" w:eastAsia="Times New Roman" w:hAnsi="Calibri" w:cs="Calibri"/>
                          <w:i/>
                          <w:iCs/>
                          <w:color w:val="7E7F74"/>
                          <w:sz w:val="20"/>
                          <w:szCs w:val="20"/>
                        </w:rPr>
                        <w:t xml:space="preserve">Technik. </w:t>
                      </w:r>
                    </w:p>
                  </w:txbxContent>
                </v:textbox>
                <w10:wrap type="tight"/>
              </v:shape>
            </w:pict>
          </mc:Fallback>
        </mc:AlternateContent>
      </w:r>
      <w:r w:rsidR="00615CD5" w:rsidRPr="00615CD5">
        <w:rPr>
          <w:rFonts w:ascii="Calibri" w:hAnsi="Calibri" w:cs="Calibri"/>
        </w:rPr>
        <w:t xml:space="preserve">Das klingt zunächst banal, ist aber entscheidend. Denn nur wer den gesamten Prozess kontrolliert, kann sicherstellen, dass alle Teile wirklich </w:t>
      </w:r>
      <w:r w:rsidR="00A93F61">
        <w:rPr>
          <w:rFonts w:ascii="Calibri" w:hAnsi="Calibri" w:cs="Calibri"/>
        </w:rPr>
        <w:t xml:space="preserve">perfekt </w:t>
      </w:r>
      <w:r w:rsidR="00615CD5" w:rsidRPr="00615CD5">
        <w:rPr>
          <w:rFonts w:ascii="Calibri" w:hAnsi="Calibri" w:cs="Calibri"/>
        </w:rPr>
        <w:t xml:space="preserve">zueinander passen. Im Werk in Eschenburg stehen Kunststoffverarbeitungsmaschinen neben Montagebändern, Prüfstände neben Entwicklungslaboren. </w:t>
      </w:r>
      <w:r w:rsidR="00A93F61">
        <w:rPr>
          <w:rFonts w:ascii="Calibri" w:hAnsi="Calibri" w:cs="Calibri"/>
        </w:rPr>
        <w:t>Sollte ein Problem auftauchen</w:t>
      </w:r>
      <w:r w:rsidR="00615CD5" w:rsidRPr="00615CD5">
        <w:rPr>
          <w:rFonts w:ascii="Calibri" w:hAnsi="Calibri" w:cs="Calibri"/>
        </w:rPr>
        <w:t xml:space="preserve">, können Ingenieure direkt in die Fertigung gehen. Wenn ein Kunde eine Sonderlösung </w:t>
      </w:r>
      <w:r w:rsidR="00A93F61">
        <w:rPr>
          <w:rFonts w:ascii="Calibri" w:hAnsi="Calibri" w:cs="Calibri"/>
        </w:rPr>
        <w:t>benötigt</w:t>
      </w:r>
      <w:r w:rsidR="00615CD5" w:rsidRPr="00615CD5">
        <w:rPr>
          <w:rFonts w:ascii="Calibri" w:hAnsi="Calibri" w:cs="Calibri"/>
        </w:rPr>
        <w:t>, kann das Entwicklungsteam unmittelbar reagieren.</w:t>
      </w:r>
    </w:p>
    <w:p w14:paraId="6104D626" w14:textId="06136CAD" w:rsidR="00615CD5" w:rsidRPr="00551755" w:rsidRDefault="004D7173" w:rsidP="00DB1039">
      <w:pPr>
        <w:pStyle w:val="font-claude-response-body"/>
        <w:rPr>
          <w:rFonts w:ascii="Calibri" w:hAnsi="Calibri" w:cs="Calibri"/>
          <w:color w:val="000000" w:themeColor="text1"/>
        </w:rPr>
      </w:pPr>
      <w:r w:rsidRPr="004D7173">
        <w:rPr>
          <w:rFonts w:ascii="Calibri" w:hAnsi="Calibri" w:cs="Calibri"/>
        </w:rPr>
        <w:t>Diese enge Verzahnung mit der Praxis prägt die Entwicklung. REICH arbeitet nicht nur mit Fahrzeugherstellern zusammen, sondern auch mit Ausbauern, Servicepartnern und zunehmend mit Endkunden. Dieses Feedback fließt direkt in die Produktentwicklung ein. Wo etwas im realen Einsatz nicht perfekt ist, wird angepasst, verfeinert und verbessert. Eine Pumpe läuft nicht nur auf dem Prüfstand leise, sondern überzeugt auch im realen Fahrzeug</w:t>
      </w:r>
      <w:r w:rsidR="00CD5414">
        <w:rPr>
          <w:rFonts w:ascii="Calibri" w:hAnsi="Calibri" w:cs="Calibri"/>
        </w:rPr>
        <w:t>einsatz</w:t>
      </w:r>
      <w:r w:rsidRPr="004D7173">
        <w:rPr>
          <w:rFonts w:ascii="Calibri" w:hAnsi="Calibri" w:cs="Calibri"/>
        </w:rPr>
        <w:t>. Der Wasserfilter funktioniert nicht nur einwandfrei, sondern lässt sich auch unterwegs mühelos wechseln. So entsteht Technik, die nicht im Labor erdacht wurde, sondern sich auf Reisen bewährt.</w:t>
      </w:r>
    </w:p>
    <w:p w14:paraId="196C9DA4" w14:textId="0B008496" w:rsidR="00615CD5" w:rsidRPr="00551755" w:rsidRDefault="00BB41EC" w:rsidP="00615CD5">
      <w:pPr>
        <w:pStyle w:val="berschrift1"/>
        <w:spacing w:beforeLines="20" w:before="48" w:afterLines="20" w:after="48"/>
        <w:rPr>
          <w:rFonts w:ascii="Calibri" w:hAnsi="Calibri" w:cs="Calibri"/>
          <w:color w:val="000000" w:themeColor="text1"/>
          <w:sz w:val="24"/>
          <w:szCs w:val="24"/>
        </w:rPr>
      </w:pPr>
      <w:r w:rsidRPr="00551755">
        <w:rPr>
          <w:rFonts w:ascii="Calibri" w:hAnsi="Calibri" w:cs="Calibri"/>
          <w:color w:val="000000" w:themeColor="text1"/>
          <w:sz w:val="24"/>
          <w:szCs w:val="24"/>
        </w:rPr>
        <w:t xml:space="preserve">Über </w:t>
      </w:r>
      <w:r w:rsidR="00615CD5" w:rsidRPr="00551755">
        <w:rPr>
          <w:rFonts w:ascii="Calibri" w:hAnsi="Calibri" w:cs="Calibri"/>
          <w:color w:val="000000" w:themeColor="text1"/>
          <w:sz w:val="24"/>
          <w:szCs w:val="24"/>
        </w:rPr>
        <w:t>50 Jahre Erfahrung: Der Experte für Wasser unterwegs</w:t>
      </w:r>
    </w:p>
    <w:p w14:paraId="76E85632" w14:textId="775B2AB1" w:rsidR="00615CD5" w:rsidRDefault="00615CD5" w:rsidP="00615CD5">
      <w:pPr>
        <w:spacing w:beforeLines="20" w:before="48" w:afterLines="20" w:after="48"/>
        <w:rPr>
          <w:rFonts w:ascii="Calibri" w:hAnsi="Calibri" w:cs="Calibri"/>
        </w:rPr>
      </w:pPr>
      <w:r w:rsidRPr="00551755">
        <w:rPr>
          <w:rFonts w:ascii="Calibri" w:hAnsi="Calibri" w:cs="Calibri"/>
          <w:color w:val="000000" w:themeColor="text1"/>
        </w:rPr>
        <w:t xml:space="preserve">Ein halbes Jahrhundert ausschließlich an einem Thema zu arbeiten, schafft eine Kompetenz, die </w:t>
      </w:r>
      <w:r w:rsidR="00BB41EC" w:rsidRPr="00551755">
        <w:rPr>
          <w:rFonts w:ascii="Calibri" w:hAnsi="Calibri" w:cs="Calibri"/>
          <w:color w:val="000000" w:themeColor="text1"/>
        </w:rPr>
        <w:t>ihres gleichen sucht</w:t>
      </w:r>
      <w:r w:rsidRPr="00551755">
        <w:rPr>
          <w:rFonts w:ascii="Calibri" w:hAnsi="Calibri" w:cs="Calibri"/>
          <w:color w:val="000000" w:themeColor="text1"/>
        </w:rPr>
        <w:t xml:space="preserve">. REICH </w:t>
      </w:r>
      <w:r w:rsidRPr="00615CD5">
        <w:rPr>
          <w:rFonts w:ascii="Calibri" w:hAnsi="Calibri" w:cs="Calibri"/>
        </w:rPr>
        <w:t xml:space="preserve">ist in der OEM-Welt etabliert und beliefert seit Jahren zahlreiche Fahrzeughersteller. Bei manchen stellt REICH einzelne Komponenten, bei anderen die komplette Wasserversorgung. Namhafte Wohnmobil- und </w:t>
      </w:r>
      <w:r w:rsidRPr="00615CD5">
        <w:rPr>
          <w:rFonts w:ascii="Calibri" w:hAnsi="Calibri" w:cs="Calibri"/>
        </w:rPr>
        <w:lastRenderedPageBreak/>
        <w:t xml:space="preserve">Wohnwagenhersteller setzen auf REICH Systeme, weil in der Serienfertigung vor allem zwei </w:t>
      </w:r>
      <w:r w:rsidR="000C4493">
        <w:rPr>
          <w:rFonts w:ascii="Calibri" w:hAnsi="Calibri" w:cs="Calibri"/>
          <w:noProof/>
        </w:rPr>
        <mc:AlternateContent>
          <mc:Choice Requires="wps">
            <w:drawing>
              <wp:anchor distT="0" distB="0" distL="114300" distR="114300" simplePos="0" relativeHeight="251686912" behindDoc="1" locked="0" layoutInCell="1" allowOverlap="1" wp14:anchorId="6001BB1B" wp14:editId="7E1C5853">
                <wp:simplePos x="0" y="0"/>
                <wp:positionH relativeFrom="column">
                  <wp:posOffset>3198495</wp:posOffset>
                </wp:positionH>
                <wp:positionV relativeFrom="paragraph">
                  <wp:posOffset>2061322</wp:posOffset>
                </wp:positionV>
                <wp:extent cx="3215640" cy="600075"/>
                <wp:effectExtent l="0" t="0" r="0" b="0"/>
                <wp:wrapTight wrapText="bothSides">
                  <wp:wrapPolygon edited="0">
                    <wp:start x="0" y="0"/>
                    <wp:lineTo x="0" y="21029"/>
                    <wp:lineTo x="21498" y="21029"/>
                    <wp:lineTo x="21498" y="0"/>
                    <wp:lineTo x="0" y="0"/>
                  </wp:wrapPolygon>
                </wp:wrapTight>
                <wp:docPr id="1108738396" name="Textfeld 3"/>
                <wp:cNvGraphicFramePr/>
                <a:graphic xmlns:a="http://schemas.openxmlformats.org/drawingml/2006/main">
                  <a:graphicData uri="http://schemas.microsoft.com/office/word/2010/wordprocessingShape">
                    <wps:wsp>
                      <wps:cNvSpPr txBox="1"/>
                      <wps:spPr>
                        <a:xfrm>
                          <a:off x="0" y="0"/>
                          <a:ext cx="3215640" cy="600075"/>
                        </a:xfrm>
                        <a:prstGeom prst="rect">
                          <a:avLst/>
                        </a:prstGeom>
                        <a:solidFill>
                          <a:schemeClr val="bg1"/>
                        </a:solidFill>
                        <a:ln>
                          <a:noFill/>
                        </a:ln>
                      </wps:spPr>
                      <wps:style>
                        <a:lnRef idx="2">
                          <a:schemeClr val="dk1"/>
                        </a:lnRef>
                        <a:fillRef idx="1">
                          <a:schemeClr val="lt1"/>
                        </a:fillRef>
                        <a:effectRef idx="0">
                          <a:schemeClr val="dk1"/>
                        </a:effectRef>
                        <a:fontRef idx="minor">
                          <a:schemeClr val="dk1"/>
                        </a:fontRef>
                      </wps:style>
                      <wps:txbx>
                        <w:txbxContent>
                          <w:p w14:paraId="5654CFA5" w14:textId="7455CE43" w:rsidR="003464B6" w:rsidRPr="003464B6" w:rsidRDefault="000368B8" w:rsidP="003464B6">
                            <w:pPr>
                              <w:jc w:val="right"/>
                              <w:rPr>
                                <w:rFonts w:ascii="Calibri" w:eastAsia="Times New Roman" w:hAnsi="Calibri" w:cs="Calibri"/>
                                <w:i/>
                                <w:iCs/>
                                <w:color w:val="7E7F74"/>
                                <w:sz w:val="20"/>
                                <w:szCs w:val="20"/>
                              </w:rPr>
                            </w:pPr>
                            <w:r>
                              <w:rPr>
                                <w:rFonts w:ascii="Calibri" w:eastAsia="Times New Roman" w:hAnsi="Calibri" w:cs="Calibri"/>
                                <w:i/>
                                <w:iCs/>
                                <w:color w:val="7E7F74"/>
                                <w:sz w:val="20"/>
                                <w:szCs w:val="20"/>
                              </w:rPr>
                              <w:t xml:space="preserve">Seit 1975 </w:t>
                            </w:r>
                            <w:r w:rsidR="00811CBB">
                              <w:rPr>
                                <w:rFonts w:ascii="Calibri" w:eastAsia="Times New Roman" w:hAnsi="Calibri" w:cs="Calibri"/>
                                <w:i/>
                                <w:iCs/>
                                <w:color w:val="7E7F74"/>
                                <w:sz w:val="20"/>
                                <w:szCs w:val="20"/>
                              </w:rPr>
                              <w:t>entwickelt und produziert REICH am Standort i</w:t>
                            </w:r>
                            <w:r w:rsidR="00636620">
                              <w:rPr>
                                <w:rFonts w:ascii="Calibri" w:eastAsia="Times New Roman" w:hAnsi="Calibri" w:cs="Calibri"/>
                                <w:i/>
                                <w:iCs/>
                                <w:color w:val="7E7F74"/>
                                <w:sz w:val="20"/>
                                <w:szCs w:val="20"/>
                              </w:rPr>
                              <w:t>m hessischen</w:t>
                            </w:r>
                            <w:r w:rsidR="00811CBB">
                              <w:rPr>
                                <w:rFonts w:ascii="Calibri" w:eastAsia="Times New Roman" w:hAnsi="Calibri" w:cs="Calibri"/>
                                <w:i/>
                                <w:iCs/>
                                <w:color w:val="7E7F74"/>
                                <w:sz w:val="20"/>
                                <w:szCs w:val="20"/>
                              </w:rPr>
                              <w:t xml:space="preserve"> </w:t>
                            </w:r>
                            <w:r w:rsidR="00636620" w:rsidRPr="00636620">
                              <w:rPr>
                                <w:rFonts w:ascii="Calibri" w:eastAsia="Times New Roman" w:hAnsi="Calibri" w:cs="Calibri"/>
                                <w:i/>
                                <w:iCs/>
                                <w:color w:val="7E7F74"/>
                                <w:sz w:val="20"/>
                                <w:szCs w:val="20"/>
                              </w:rPr>
                              <w:t>Eschenburg</w:t>
                            </w:r>
                            <w:r w:rsidR="00636620">
                              <w:rPr>
                                <w:rFonts w:ascii="Calibri" w:eastAsia="Times New Roman" w:hAnsi="Calibri" w:cs="Calibri"/>
                                <w:i/>
                                <w:iCs/>
                                <w:color w:val="7E7F74"/>
                                <w:sz w:val="20"/>
                                <w:szCs w:val="20"/>
                              </w:rPr>
                              <w:t>. Mehr als 90 Prozent aller Teile</w:t>
                            </w:r>
                            <w:r w:rsidR="008129EC">
                              <w:rPr>
                                <w:rFonts w:ascii="Calibri" w:eastAsia="Times New Roman" w:hAnsi="Calibri" w:cs="Calibri"/>
                                <w:i/>
                                <w:iCs/>
                                <w:color w:val="7E7F74"/>
                                <w:sz w:val="20"/>
                                <w:szCs w:val="20"/>
                              </w:rPr>
                              <w:t xml:space="preserve"> </w:t>
                            </w:r>
                            <w:proofErr w:type="gramStart"/>
                            <w:r w:rsidR="008129EC">
                              <w:rPr>
                                <w:rFonts w:ascii="Calibri" w:eastAsia="Times New Roman" w:hAnsi="Calibri" w:cs="Calibri"/>
                                <w:i/>
                                <w:iCs/>
                                <w:color w:val="7E7F74"/>
                                <w:sz w:val="20"/>
                                <w:szCs w:val="20"/>
                              </w:rPr>
                              <w:t>entstehen</w:t>
                            </w:r>
                            <w:proofErr w:type="gramEnd"/>
                            <w:r w:rsidR="00636620">
                              <w:rPr>
                                <w:rFonts w:ascii="Calibri" w:eastAsia="Times New Roman" w:hAnsi="Calibri" w:cs="Calibri"/>
                                <w:i/>
                                <w:iCs/>
                                <w:color w:val="7E7F74"/>
                                <w:sz w:val="20"/>
                                <w:szCs w:val="20"/>
                              </w:rPr>
                              <w:t xml:space="preserve"> vor Ort</w:t>
                            </w:r>
                            <w:r w:rsidR="008129EC">
                              <w:rPr>
                                <w:rFonts w:ascii="Calibri" w:eastAsia="Times New Roman" w:hAnsi="Calibri" w:cs="Calibri"/>
                                <w:i/>
                                <w:iCs/>
                                <w:color w:val="7E7F74"/>
                                <w:sz w:val="20"/>
                                <w:szCs w:val="20"/>
                              </w:rPr>
                              <w:t xml:space="preserve"> im Spritzgussverfahren.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1BB1B" id="_x0000_s1034" type="#_x0000_t202" style="position:absolute;margin-left:251.85pt;margin-top:162.3pt;width:253.2pt;height:47.2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" fillcolor="white [3212]" stroked="f" strokeweight="1.5pt">
                <v:textbox>
                  <w:txbxContent>
                    <w:p w14:paraId="5654CFA5" w14:textId="7455CE43" w:rsidR="003464B6" w:rsidRPr="003464B6" w:rsidRDefault="000368B8" w:rsidP="003464B6">
                      <w:pPr>
                        <w:jc w:val="right"/>
                        <w:rPr>
                          <w:rFonts w:ascii="Calibri" w:eastAsia="Times New Roman" w:hAnsi="Calibri" w:cs="Calibri"/>
                          <w:i/>
                          <w:iCs/>
                          <w:color w:val="7E7F74"/>
                          <w:sz w:val="20"/>
                          <w:szCs w:val="20"/>
                        </w:rPr>
                      </w:pPr>
                      <w:r>
                        <w:rPr>
                          <w:rFonts w:ascii="Calibri" w:eastAsia="Times New Roman" w:hAnsi="Calibri" w:cs="Calibri"/>
                          <w:i/>
                          <w:iCs/>
                          <w:color w:val="7E7F74"/>
                          <w:sz w:val="20"/>
                          <w:szCs w:val="20"/>
                        </w:rPr>
                        <w:t xml:space="preserve">Seit 1975 </w:t>
                      </w:r>
                      <w:r w:rsidR="00811CBB">
                        <w:rPr>
                          <w:rFonts w:ascii="Calibri" w:eastAsia="Times New Roman" w:hAnsi="Calibri" w:cs="Calibri"/>
                          <w:i/>
                          <w:iCs/>
                          <w:color w:val="7E7F74"/>
                          <w:sz w:val="20"/>
                          <w:szCs w:val="20"/>
                        </w:rPr>
                        <w:t>entwickelt und produziert REICH am Standort i</w:t>
                      </w:r>
                      <w:r w:rsidR="00636620">
                        <w:rPr>
                          <w:rFonts w:ascii="Calibri" w:eastAsia="Times New Roman" w:hAnsi="Calibri" w:cs="Calibri"/>
                          <w:i/>
                          <w:iCs/>
                          <w:color w:val="7E7F74"/>
                          <w:sz w:val="20"/>
                          <w:szCs w:val="20"/>
                        </w:rPr>
                        <w:t>m hessischen</w:t>
                      </w:r>
                      <w:r w:rsidR="00811CBB">
                        <w:rPr>
                          <w:rFonts w:ascii="Calibri" w:eastAsia="Times New Roman" w:hAnsi="Calibri" w:cs="Calibri"/>
                          <w:i/>
                          <w:iCs/>
                          <w:color w:val="7E7F74"/>
                          <w:sz w:val="20"/>
                          <w:szCs w:val="20"/>
                        </w:rPr>
                        <w:t xml:space="preserve"> </w:t>
                      </w:r>
                      <w:r w:rsidR="00636620" w:rsidRPr="00636620">
                        <w:rPr>
                          <w:rFonts w:ascii="Calibri" w:eastAsia="Times New Roman" w:hAnsi="Calibri" w:cs="Calibri"/>
                          <w:i/>
                          <w:iCs/>
                          <w:color w:val="7E7F74"/>
                          <w:sz w:val="20"/>
                          <w:szCs w:val="20"/>
                        </w:rPr>
                        <w:t>Eschenburg</w:t>
                      </w:r>
                      <w:r w:rsidR="00636620">
                        <w:rPr>
                          <w:rFonts w:ascii="Calibri" w:eastAsia="Times New Roman" w:hAnsi="Calibri" w:cs="Calibri"/>
                          <w:i/>
                          <w:iCs/>
                          <w:color w:val="7E7F74"/>
                          <w:sz w:val="20"/>
                          <w:szCs w:val="20"/>
                        </w:rPr>
                        <w:t>. Mehr als 90 Prozent aller Teile</w:t>
                      </w:r>
                      <w:r w:rsidR="008129EC">
                        <w:rPr>
                          <w:rFonts w:ascii="Calibri" w:eastAsia="Times New Roman" w:hAnsi="Calibri" w:cs="Calibri"/>
                          <w:i/>
                          <w:iCs/>
                          <w:color w:val="7E7F74"/>
                          <w:sz w:val="20"/>
                          <w:szCs w:val="20"/>
                        </w:rPr>
                        <w:t xml:space="preserve"> </w:t>
                      </w:r>
                      <w:proofErr w:type="gramStart"/>
                      <w:r w:rsidR="008129EC">
                        <w:rPr>
                          <w:rFonts w:ascii="Calibri" w:eastAsia="Times New Roman" w:hAnsi="Calibri" w:cs="Calibri"/>
                          <w:i/>
                          <w:iCs/>
                          <w:color w:val="7E7F74"/>
                          <w:sz w:val="20"/>
                          <w:szCs w:val="20"/>
                        </w:rPr>
                        <w:t>entstehen</w:t>
                      </w:r>
                      <w:proofErr w:type="gramEnd"/>
                      <w:r w:rsidR="00636620">
                        <w:rPr>
                          <w:rFonts w:ascii="Calibri" w:eastAsia="Times New Roman" w:hAnsi="Calibri" w:cs="Calibri"/>
                          <w:i/>
                          <w:iCs/>
                          <w:color w:val="7E7F74"/>
                          <w:sz w:val="20"/>
                          <w:szCs w:val="20"/>
                        </w:rPr>
                        <w:t xml:space="preserve"> vor Ort</w:t>
                      </w:r>
                      <w:r w:rsidR="008129EC">
                        <w:rPr>
                          <w:rFonts w:ascii="Calibri" w:eastAsia="Times New Roman" w:hAnsi="Calibri" w:cs="Calibri"/>
                          <w:i/>
                          <w:iCs/>
                          <w:color w:val="7E7F74"/>
                          <w:sz w:val="20"/>
                          <w:szCs w:val="20"/>
                        </w:rPr>
                        <w:t xml:space="preserve"> im Spritzgussverfahren. </w:t>
                      </w:r>
                    </w:p>
                  </w:txbxContent>
                </v:textbox>
                <w10:wrap type="tight"/>
              </v:shape>
            </w:pict>
          </mc:Fallback>
        </mc:AlternateContent>
      </w:r>
      <w:r w:rsidR="000C4493">
        <w:rPr>
          <w:rFonts w:ascii="Calibri" w:hAnsi="Calibri" w:cs="Calibri"/>
          <w:noProof/>
        </w:rPr>
        <w:drawing>
          <wp:anchor distT="107950" distB="107950" distL="114300" distR="114300" simplePos="0" relativeHeight="251684864" behindDoc="1" locked="0" layoutInCell="1" allowOverlap="1" wp14:anchorId="026E150C" wp14:editId="5AD165DC">
            <wp:simplePos x="0" y="0"/>
            <wp:positionH relativeFrom="column">
              <wp:posOffset>448</wp:posOffset>
            </wp:positionH>
            <wp:positionV relativeFrom="paragraph">
              <wp:posOffset>555812</wp:posOffset>
            </wp:positionV>
            <wp:extent cx="6640830" cy="1354455"/>
            <wp:effectExtent l="0" t="0" r="1270" b="4445"/>
            <wp:wrapTight wrapText="bothSides">
              <wp:wrapPolygon edited="0">
                <wp:start x="0" y="0"/>
                <wp:lineTo x="0" y="21468"/>
                <wp:lineTo x="21563" y="21468"/>
                <wp:lineTo x="21563" y="0"/>
                <wp:lineTo x="0" y="0"/>
              </wp:wrapPolygon>
            </wp:wrapTight>
            <wp:docPr id="1685573111" name="Grafik 12" descr="Ein Bild, das Baum, draußen, Gebäude, Eigentu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573111" name="Grafik 12" descr="Ein Bild, das Baum, draußen, Gebäude, Eigentum enthält.&#10;&#10;KI-generierte Inhalte können fehlerhaft sein."/>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40830" cy="1354455"/>
                    </a:xfrm>
                    <a:prstGeom prst="rect">
                      <a:avLst/>
                    </a:prstGeom>
                  </pic:spPr>
                </pic:pic>
              </a:graphicData>
            </a:graphic>
            <wp14:sizeRelH relativeFrom="margin">
              <wp14:pctWidth>0</wp14:pctWidth>
            </wp14:sizeRelH>
            <wp14:sizeRelV relativeFrom="margin">
              <wp14:pctHeight>0</wp14:pctHeight>
            </wp14:sizeRelV>
          </wp:anchor>
        </w:drawing>
      </w:r>
      <w:r w:rsidRPr="00615CD5">
        <w:rPr>
          <w:rFonts w:ascii="Calibri" w:hAnsi="Calibri" w:cs="Calibri"/>
        </w:rPr>
        <w:t>Faktoren zählen: Zuverlässigkeit und Installationsgeschwindigkeit.</w:t>
      </w:r>
    </w:p>
    <w:p w14:paraId="4A3FB027" w14:textId="77777777" w:rsidR="00615CD5" w:rsidRDefault="00615CD5" w:rsidP="00615CD5">
      <w:pPr>
        <w:spacing w:beforeLines="20" w:before="48" w:afterLines="20" w:after="48"/>
        <w:rPr>
          <w:rFonts w:ascii="Calibri" w:hAnsi="Calibri" w:cs="Calibri"/>
        </w:rPr>
      </w:pPr>
      <w:r w:rsidRPr="00615CD5">
        <w:rPr>
          <w:rFonts w:ascii="Calibri" w:hAnsi="Calibri" w:cs="Calibri"/>
        </w:rPr>
        <w:t>Doch die 50 Jahre Erfahrung bedeuten mehr als nur Produktionsroutine. Sie bedeuten ein tiefes Verständnis dafür, wie Wasser im mobilen Einsatz funktioniert. Wie sich Temperaturschwankungen auswirken. Welche Anforderungen Langzeitreisende haben. Wie sich gesetzliche Vorgaben entwickeln. Dieses Wissen fließt in jedes Produkt ein, in jede Weiterentwicklung, in jede neue Lösung.</w:t>
      </w:r>
    </w:p>
    <w:p w14:paraId="3FF7C551" w14:textId="77777777" w:rsidR="00615CD5" w:rsidRPr="00615CD5" w:rsidRDefault="00615CD5" w:rsidP="00615CD5">
      <w:pPr>
        <w:spacing w:beforeLines="20" w:before="48" w:afterLines="20" w:after="48"/>
        <w:rPr>
          <w:rFonts w:ascii="Calibri" w:hAnsi="Calibri" w:cs="Calibri"/>
        </w:rPr>
      </w:pPr>
    </w:p>
    <w:p w14:paraId="0855A8E7" w14:textId="77777777" w:rsidR="00615CD5" w:rsidRPr="00615CD5" w:rsidRDefault="00615CD5" w:rsidP="00615CD5">
      <w:pPr>
        <w:pStyle w:val="berschrift1"/>
        <w:spacing w:beforeLines="20" w:before="48" w:afterLines="20" w:after="48"/>
        <w:rPr>
          <w:rFonts w:ascii="Calibri" w:hAnsi="Calibri" w:cs="Calibri"/>
          <w:sz w:val="24"/>
          <w:szCs w:val="24"/>
        </w:rPr>
      </w:pPr>
      <w:r w:rsidRPr="00615CD5">
        <w:rPr>
          <w:rFonts w:ascii="Calibri" w:hAnsi="Calibri" w:cs="Calibri"/>
          <w:sz w:val="24"/>
          <w:szCs w:val="24"/>
        </w:rPr>
        <w:t>Praktische Vorteile im Alltag</w:t>
      </w:r>
    </w:p>
    <w:p w14:paraId="593D6C80" w14:textId="475CD973" w:rsidR="00615CD5" w:rsidRDefault="00615CD5" w:rsidP="00615CD5">
      <w:pPr>
        <w:spacing w:beforeLines="20" w:before="48" w:afterLines="20" w:after="48"/>
        <w:rPr>
          <w:rFonts w:ascii="Calibri" w:hAnsi="Calibri" w:cs="Calibri"/>
        </w:rPr>
      </w:pPr>
      <w:r w:rsidRPr="00615CD5">
        <w:rPr>
          <w:rFonts w:ascii="Calibri" w:hAnsi="Calibri" w:cs="Calibri"/>
        </w:rPr>
        <w:t xml:space="preserve">Die Vorteile zeigen sich im täglichen Gebrauch. Gleichmäßiger Wasserdruck entsteht, wenn Pumpe, Leitungen, Filter und Armatur </w:t>
      </w:r>
      <w:r w:rsidRPr="00EB6CAC">
        <w:rPr>
          <w:rFonts w:ascii="Calibri" w:hAnsi="Calibri" w:cs="Calibri"/>
          <w:color w:val="000000" w:themeColor="text1"/>
        </w:rPr>
        <w:t xml:space="preserve">harmonieren. Einfacherer Einbau reduziert die Montagezeit. Passende Anschlüsse und durchgängige Schnittstellen machen den Einbau planbar. Bei Reparaturen gilt dasselbe: Wenn </w:t>
      </w:r>
      <w:r w:rsidR="00BB41EC" w:rsidRPr="00EB6CAC">
        <w:rPr>
          <w:rFonts w:ascii="Calibri" w:hAnsi="Calibri" w:cs="Calibri"/>
          <w:color w:val="000000" w:themeColor="text1"/>
        </w:rPr>
        <w:t xml:space="preserve">Bauteile </w:t>
      </w:r>
      <w:r w:rsidRPr="00EB6CAC">
        <w:rPr>
          <w:rFonts w:ascii="Calibri" w:hAnsi="Calibri" w:cs="Calibri"/>
          <w:color w:val="000000" w:themeColor="text1"/>
        </w:rPr>
        <w:t xml:space="preserve">gewechselt werden </w:t>
      </w:r>
      <w:r w:rsidR="00BB41EC" w:rsidRPr="00EB6CAC">
        <w:rPr>
          <w:rFonts w:ascii="Calibri" w:hAnsi="Calibri" w:cs="Calibri"/>
          <w:color w:val="000000" w:themeColor="text1"/>
        </w:rPr>
        <w:t>müssen</w:t>
      </w:r>
      <w:r w:rsidRPr="00EB6CAC">
        <w:rPr>
          <w:rFonts w:ascii="Calibri" w:hAnsi="Calibri" w:cs="Calibri"/>
          <w:color w:val="000000" w:themeColor="text1"/>
        </w:rPr>
        <w:t xml:space="preserve">, gelingt das mit wenigen Handgriffen. Unkomplizierte Wartung durch einheitliche Komponenten </w:t>
      </w:r>
      <w:r w:rsidRPr="00615CD5">
        <w:rPr>
          <w:rFonts w:ascii="Calibri" w:hAnsi="Calibri" w:cs="Calibri"/>
        </w:rPr>
        <w:t>und Stecksysteme erleichtert die Arbeit für Werkstätten wie für Endnutzer.</w:t>
      </w:r>
    </w:p>
    <w:p w14:paraId="4999B98A" w14:textId="500EFABA" w:rsidR="00615CD5" w:rsidRPr="00615CD5" w:rsidRDefault="00986AEA" w:rsidP="00615CD5">
      <w:pPr>
        <w:spacing w:beforeLines="20" w:before="48" w:afterLines="20" w:after="48"/>
        <w:rPr>
          <w:rFonts w:ascii="Calibri" w:hAnsi="Calibri" w:cs="Calibri"/>
        </w:rPr>
      </w:pPr>
      <w:r>
        <w:rPr>
          <w:rFonts w:ascii="Calibri" w:hAnsi="Calibri" w:cs="Calibri"/>
          <w:noProof/>
        </w:rPr>
        <mc:AlternateContent>
          <mc:Choice Requires="wps">
            <w:drawing>
              <wp:anchor distT="0" distB="0" distL="114300" distR="114300" simplePos="0" relativeHeight="251683840" behindDoc="1" locked="0" layoutInCell="1" allowOverlap="1" wp14:anchorId="029F5169" wp14:editId="523A8D7E">
                <wp:simplePos x="0" y="0"/>
                <wp:positionH relativeFrom="column">
                  <wp:posOffset>4993005</wp:posOffset>
                </wp:positionH>
                <wp:positionV relativeFrom="paragraph">
                  <wp:posOffset>619498</wp:posOffset>
                </wp:positionV>
                <wp:extent cx="1422400" cy="1685290"/>
                <wp:effectExtent l="0" t="0" r="0" b="3810"/>
                <wp:wrapTight wrapText="bothSides">
                  <wp:wrapPolygon edited="0">
                    <wp:start x="0" y="0"/>
                    <wp:lineTo x="0" y="21486"/>
                    <wp:lineTo x="21407" y="21486"/>
                    <wp:lineTo x="21407" y="0"/>
                    <wp:lineTo x="0" y="0"/>
                  </wp:wrapPolygon>
                </wp:wrapTight>
                <wp:docPr id="373316446" name="Textfeld 3"/>
                <wp:cNvGraphicFramePr/>
                <a:graphic xmlns:a="http://schemas.openxmlformats.org/drawingml/2006/main">
                  <a:graphicData uri="http://schemas.microsoft.com/office/word/2010/wordprocessingShape">
                    <wps:wsp>
                      <wps:cNvSpPr txBox="1"/>
                      <wps:spPr>
                        <a:xfrm>
                          <a:off x="0" y="0"/>
                          <a:ext cx="1422400" cy="1685290"/>
                        </a:xfrm>
                        <a:prstGeom prst="rect">
                          <a:avLst/>
                        </a:prstGeom>
                        <a:solidFill>
                          <a:schemeClr val="bg1"/>
                        </a:solidFill>
                        <a:ln>
                          <a:noFill/>
                        </a:ln>
                      </wps:spPr>
                      <wps:style>
                        <a:lnRef idx="2">
                          <a:schemeClr val="dk1"/>
                        </a:lnRef>
                        <a:fillRef idx="1">
                          <a:schemeClr val="lt1"/>
                        </a:fillRef>
                        <a:effectRef idx="0">
                          <a:schemeClr val="dk1"/>
                        </a:effectRef>
                        <a:fontRef idx="minor">
                          <a:schemeClr val="dk1"/>
                        </a:fontRef>
                      </wps:style>
                      <wps:txbx>
                        <w:txbxContent>
                          <w:p w14:paraId="6152FFB8" w14:textId="039329D2" w:rsidR="00B3567C" w:rsidRPr="001C0EB4" w:rsidRDefault="00B3567C" w:rsidP="00B3567C">
                            <w:pPr>
                              <w:jc w:val="right"/>
                              <w:rPr>
                                <w:rFonts w:ascii="Calibri" w:eastAsia="Times New Roman" w:hAnsi="Calibri" w:cs="Calibri"/>
                                <w:i/>
                                <w:iCs/>
                                <w:color w:val="7E7F74"/>
                                <w:sz w:val="20"/>
                                <w:szCs w:val="20"/>
                              </w:rPr>
                            </w:pPr>
                            <w:r w:rsidRPr="001C0EB4">
                              <w:rPr>
                                <w:rFonts w:ascii="Calibri" w:eastAsia="Times New Roman" w:hAnsi="Calibri" w:cs="Calibri"/>
                                <w:i/>
                                <w:iCs/>
                                <w:color w:val="7E7F74"/>
                                <w:sz w:val="20"/>
                                <w:szCs w:val="20"/>
                              </w:rPr>
                              <w:t xml:space="preserve">Von der </w:t>
                            </w:r>
                            <w:r w:rsidR="00986AEA" w:rsidRPr="001C0EB4">
                              <w:rPr>
                                <w:rFonts w:ascii="Calibri" w:eastAsia="Times New Roman" w:hAnsi="Calibri" w:cs="Calibri"/>
                                <w:i/>
                                <w:iCs/>
                                <w:color w:val="7E7F74"/>
                                <w:sz w:val="20"/>
                                <w:szCs w:val="20"/>
                              </w:rPr>
                              <w:t xml:space="preserve">Versorgungsklappe bis zur Armatur: </w:t>
                            </w:r>
                            <w:r w:rsidRPr="001C0EB4">
                              <w:rPr>
                                <w:rFonts w:ascii="Calibri" w:eastAsia="Times New Roman" w:hAnsi="Calibri" w:cs="Calibri"/>
                                <w:i/>
                                <w:iCs/>
                                <w:color w:val="7E7F74"/>
                                <w:sz w:val="20"/>
                                <w:szCs w:val="20"/>
                              </w:rPr>
                              <w:t xml:space="preserve">REICH </w:t>
                            </w:r>
                            <w:r w:rsidR="00986AEA" w:rsidRPr="001C0EB4">
                              <w:rPr>
                                <w:rFonts w:ascii="Calibri" w:eastAsia="Times New Roman" w:hAnsi="Calibri" w:cs="Calibri"/>
                                <w:i/>
                                <w:iCs/>
                                <w:color w:val="7E7F74"/>
                                <w:sz w:val="20"/>
                                <w:szCs w:val="20"/>
                              </w:rPr>
                              <w:t>liefert alle Komponenten der Frischwasserversorgung in Reisemobil und Caravan.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F5169" id="_x0000_s1035" type="#_x0000_t202" style="position:absolute;margin-left:393.15pt;margin-top:48.8pt;width:112pt;height:132.7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" fillcolor="white [3212]" stroked="f" strokeweight="1.5pt">
                <v:textbox>
                  <w:txbxContent>
                    <w:p w14:paraId="6152FFB8" w14:textId="039329D2" w:rsidR="00B3567C" w:rsidRPr="001C0EB4" w:rsidRDefault="00B3567C" w:rsidP="00B3567C">
                      <w:pPr>
                        <w:jc w:val="right"/>
                        <w:rPr>
                          <w:rFonts w:ascii="Calibri" w:eastAsia="Times New Roman" w:hAnsi="Calibri" w:cs="Calibri"/>
                          <w:i/>
                          <w:iCs/>
                          <w:color w:val="7E7F74"/>
                          <w:sz w:val="20"/>
                          <w:szCs w:val="20"/>
                        </w:rPr>
                      </w:pPr>
                      <w:r w:rsidRPr="001C0EB4">
                        <w:rPr>
                          <w:rFonts w:ascii="Calibri" w:eastAsia="Times New Roman" w:hAnsi="Calibri" w:cs="Calibri"/>
                          <w:i/>
                          <w:iCs/>
                          <w:color w:val="7E7F74"/>
                          <w:sz w:val="20"/>
                          <w:szCs w:val="20"/>
                        </w:rPr>
                        <w:t xml:space="preserve">Von der </w:t>
                      </w:r>
                      <w:r w:rsidR="00986AEA" w:rsidRPr="001C0EB4">
                        <w:rPr>
                          <w:rFonts w:ascii="Calibri" w:eastAsia="Times New Roman" w:hAnsi="Calibri" w:cs="Calibri"/>
                          <w:i/>
                          <w:iCs/>
                          <w:color w:val="7E7F74"/>
                          <w:sz w:val="20"/>
                          <w:szCs w:val="20"/>
                        </w:rPr>
                        <w:t xml:space="preserve">Versorgungsklappe bis zur Armatur: </w:t>
                      </w:r>
                      <w:r w:rsidRPr="001C0EB4">
                        <w:rPr>
                          <w:rFonts w:ascii="Calibri" w:eastAsia="Times New Roman" w:hAnsi="Calibri" w:cs="Calibri"/>
                          <w:i/>
                          <w:iCs/>
                          <w:color w:val="7E7F74"/>
                          <w:sz w:val="20"/>
                          <w:szCs w:val="20"/>
                        </w:rPr>
                        <w:t xml:space="preserve">REICH </w:t>
                      </w:r>
                      <w:r w:rsidR="00986AEA" w:rsidRPr="001C0EB4">
                        <w:rPr>
                          <w:rFonts w:ascii="Calibri" w:eastAsia="Times New Roman" w:hAnsi="Calibri" w:cs="Calibri"/>
                          <w:i/>
                          <w:iCs/>
                          <w:color w:val="7E7F74"/>
                          <w:sz w:val="20"/>
                          <w:szCs w:val="20"/>
                        </w:rPr>
                        <w:t>liefert alle Komponenten der Frischwasserversorgung in Reisemobil und Caravan.</w:t>
                      </w:r>
                    </w:p>
                  </w:txbxContent>
                </v:textbox>
                <w10:wrap type="tight"/>
              </v:shape>
            </w:pict>
          </mc:Fallback>
        </mc:AlternateContent>
      </w:r>
      <w:r w:rsidR="00605184">
        <w:rPr>
          <w:rFonts w:ascii="Calibri" w:hAnsi="Calibri" w:cs="Calibri"/>
          <w:noProof/>
        </w:rPr>
        <w:drawing>
          <wp:inline distT="0" distB="0" distL="0" distR="0" wp14:anchorId="598723F2" wp14:editId="2B52FCB5">
            <wp:extent cx="4679576" cy="2307125"/>
            <wp:effectExtent l="0" t="0" r="0" b="4445"/>
            <wp:docPr id="1257776411" name="Grafik 11" descr="Ein Bild, das Fahrzeug, Bus,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776411" name="Grafik 11" descr="Ein Bild, das Fahrzeug, Bus, Design enthält.&#10;&#10;KI-generierte Inhalte können fehlerhaft sein."/>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15395" cy="2324784"/>
                    </a:xfrm>
                    <a:prstGeom prst="rect">
                      <a:avLst/>
                    </a:prstGeom>
                  </pic:spPr>
                </pic:pic>
              </a:graphicData>
            </a:graphic>
          </wp:inline>
        </w:drawing>
      </w:r>
    </w:p>
    <w:p w14:paraId="24784863" w14:textId="05378860" w:rsidR="00615CD5" w:rsidRPr="00615CD5" w:rsidRDefault="00615CD5" w:rsidP="00615CD5">
      <w:pPr>
        <w:pStyle w:val="berschrift1"/>
        <w:spacing w:beforeLines="20" w:before="48" w:afterLines="20" w:after="48"/>
        <w:rPr>
          <w:rFonts w:ascii="Calibri" w:hAnsi="Calibri" w:cs="Calibri"/>
          <w:sz w:val="24"/>
          <w:szCs w:val="24"/>
        </w:rPr>
      </w:pPr>
      <w:r w:rsidRPr="00615CD5">
        <w:rPr>
          <w:rFonts w:ascii="Calibri" w:hAnsi="Calibri" w:cs="Calibri"/>
          <w:sz w:val="24"/>
          <w:szCs w:val="24"/>
        </w:rPr>
        <w:t>Das Unsichtbare sichtbar machen</w:t>
      </w:r>
    </w:p>
    <w:p w14:paraId="357DC84B" w14:textId="08C4E176" w:rsidR="00615CD5" w:rsidRDefault="00615CD5" w:rsidP="00615CD5">
      <w:pPr>
        <w:spacing w:beforeLines="20" w:before="48" w:afterLines="20" w:after="48"/>
        <w:rPr>
          <w:rFonts w:ascii="Calibri" w:hAnsi="Calibri" w:cs="Calibri"/>
        </w:rPr>
      </w:pPr>
      <w:r w:rsidRPr="00615CD5">
        <w:rPr>
          <w:rFonts w:ascii="Calibri" w:hAnsi="Calibri" w:cs="Calibri"/>
        </w:rPr>
        <w:t xml:space="preserve">Wassertechnik im </w:t>
      </w:r>
      <w:r w:rsidR="00CD5414">
        <w:rPr>
          <w:rFonts w:ascii="Calibri" w:hAnsi="Calibri" w:cs="Calibri"/>
        </w:rPr>
        <w:t xml:space="preserve">Caravan und </w:t>
      </w:r>
      <w:r w:rsidRPr="00615CD5">
        <w:rPr>
          <w:rFonts w:ascii="Calibri" w:hAnsi="Calibri" w:cs="Calibri"/>
        </w:rPr>
        <w:t xml:space="preserve">Reisemobil bleibt meist unsichtbar. Leitungen, Pumpen und Filter arbeiten im Verborgenen. Doch obwohl sie </w:t>
      </w:r>
      <w:r w:rsidR="00CD5414">
        <w:rPr>
          <w:rFonts w:ascii="Calibri" w:hAnsi="Calibri" w:cs="Calibri"/>
        </w:rPr>
        <w:t>nicht sichtbar</w:t>
      </w:r>
      <w:r w:rsidRPr="00615CD5">
        <w:rPr>
          <w:rFonts w:ascii="Calibri" w:hAnsi="Calibri" w:cs="Calibri"/>
        </w:rPr>
        <w:t xml:space="preserve"> sind, entscheiden sie </w:t>
      </w:r>
      <w:r w:rsidR="00F92EA4">
        <w:rPr>
          <w:rFonts w:ascii="Calibri" w:hAnsi="Calibri" w:cs="Calibri"/>
        </w:rPr>
        <w:t>über den Komfort und im äußersten Fall darüber</w:t>
      </w:r>
      <w:r w:rsidRPr="00615CD5">
        <w:rPr>
          <w:rFonts w:ascii="Calibri" w:hAnsi="Calibri" w:cs="Calibri"/>
        </w:rPr>
        <w:t xml:space="preserve">, ob eine Reise gelingt. REICH Water Solutions steht für Wasserkompetenz unterwegs und durchdachte Technik, die funktioniert. Für </w:t>
      </w:r>
      <w:r w:rsidRPr="00615CD5">
        <w:rPr>
          <w:rFonts w:ascii="Calibri" w:hAnsi="Calibri" w:cs="Calibri"/>
        </w:rPr>
        <w:lastRenderedPageBreak/>
        <w:t>Komponenten, die einzeln überzeugen und im Zusammenspiel perfekt harmonieren. Für 50 Jahre Erfahrung, die in jedem Detail stecken. Manchmal sind es die unscheinbaren technischen Details, die den Unterschied zwischen Frust und Freude am eigenen Fahrzeug ausmachen. Das Wassersystem gehört definitiv dazu.</w:t>
      </w:r>
    </w:p>
    <w:p w14:paraId="3E6F511B" w14:textId="77777777" w:rsidR="00615CD5" w:rsidRPr="00615CD5" w:rsidRDefault="00615CD5" w:rsidP="00615CD5">
      <w:pPr>
        <w:spacing w:beforeLines="20" w:before="48" w:afterLines="20" w:after="48"/>
        <w:rPr>
          <w:rFonts w:ascii="Calibri" w:hAnsi="Calibri" w:cs="Calibri"/>
        </w:rPr>
      </w:pPr>
    </w:p>
    <w:p w14:paraId="3579C647" w14:textId="77777777" w:rsidR="00615CD5" w:rsidRPr="00615CD5" w:rsidRDefault="00615CD5" w:rsidP="00615CD5">
      <w:pPr>
        <w:spacing w:beforeLines="20" w:before="48" w:afterLines="20" w:after="48"/>
        <w:rPr>
          <w:rFonts w:ascii="Calibri" w:hAnsi="Calibri" w:cs="Calibri"/>
        </w:rPr>
      </w:pPr>
      <w:r w:rsidRPr="00615CD5">
        <w:rPr>
          <w:rFonts w:ascii="Calibri" w:hAnsi="Calibri" w:cs="Calibri"/>
          <w:b/>
          <w:bCs/>
        </w:rPr>
        <w:t>Pressekontakt:</w:t>
      </w:r>
    </w:p>
    <w:p w14:paraId="1BB87440" w14:textId="77777777" w:rsidR="00615CD5" w:rsidRPr="00615CD5" w:rsidRDefault="00615CD5" w:rsidP="00615CD5">
      <w:pPr>
        <w:spacing w:beforeLines="20" w:before="48" w:afterLines="20" w:after="48"/>
        <w:rPr>
          <w:rFonts w:ascii="Calibri" w:hAnsi="Calibri" w:cs="Calibri"/>
        </w:rPr>
      </w:pPr>
      <w:r w:rsidRPr="00615CD5">
        <w:rPr>
          <w:rFonts w:ascii="Calibri" w:hAnsi="Calibri" w:cs="Calibri"/>
        </w:rPr>
        <w:t>Gero Weidemann</w:t>
      </w:r>
    </w:p>
    <w:p w14:paraId="0E5088A7" w14:textId="77777777" w:rsidR="00615CD5" w:rsidRPr="00615CD5" w:rsidRDefault="00615CD5" w:rsidP="00615CD5">
      <w:pPr>
        <w:spacing w:beforeLines="20" w:before="48" w:afterLines="20" w:after="48"/>
        <w:rPr>
          <w:rFonts w:ascii="Calibri" w:hAnsi="Calibri" w:cs="Calibri"/>
        </w:rPr>
      </w:pPr>
      <w:r w:rsidRPr="00615CD5">
        <w:rPr>
          <w:rFonts w:ascii="Calibri" w:hAnsi="Calibri" w:cs="Calibri"/>
        </w:rPr>
        <w:t>FederhenSchneider GmbH</w:t>
      </w:r>
    </w:p>
    <w:p w14:paraId="5C90DBA6" w14:textId="761AF73B" w:rsidR="00A8045A" w:rsidRDefault="00A8045A" w:rsidP="00615CD5">
      <w:pPr>
        <w:spacing w:beforeLines="20" w:before="48" w:afterLines="20" w:after="48"/>
        <w:rPr>
          <w:rFonts w:ascii="Calibri" w:hAnsi="Calibri" w:cs="Calibri"/>
        </w:rPr>
      </w:pPr>
      <w:hyperlink r:id="rId18" w:history="1">
        <w:r w:rsidRPr="0046178E">
          <w:rPr>
            <w:rStyle w:val="Hyperlink"/>
            <w:rFonts w:ascii="Calibri" w:hAnsi="Calibri" w:cs="Calibri"/>
          </w:rPr>
          <w:t>gero.weidemann@federhenschneider.de</w:t>
        </w:r>
      </w:hyperlink>
    </w:p>
    <w:sectPr w:rsidR="00A8045A" w:rsidSect="00615CD5">
      <w:headerReference w:type="default" r:id="rId19"/>
      <w:pgSz w:w="11906" w:h="16838"/>
      <w:pgMar w:top="1440" w:right="1440" w:bottom="1440" w:left="144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4D4DD21" w14:textId="77777777" w:rsidR="00B84EC8" w:rsidRDefault="00B84EC8" w:rsidP="00DE5E04">
      <w:r>
        <w:separator/>
      </w:r>
    </w:p>
  </w:endnote>
  <w:endnote w:type="continuationSeparator" w:id="0">
    <w:p w14:paraId="4B2C6DE2" w14:textId="77777777" w:rsidR="00B84EC8" w:rsidRDefault="00B84EC8" w:rsidP="00DE5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6A6AE9" w14:textId="77777777" w:rsidR="00B84EC8" w:rsidRDefault="00B84EC8" w:rsidP="00DE5E04">
      <w:r>
        <w:separator/>
      </w:r>
    </w:p>
  </w:footnote>
  <w:footnote w:type="continuationSeparator" w:id="0">
    <w:p w14:paraId="021F913F" w14:textId="77777777" w:rsidR="00B84EC8" w:rsidRDefault="00B84EC8" w:rsidP="00DE5E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1433EF" w14:textId="77777777" w:rsidR="003E5DFD" w:rsidRDefault="003E5DFD">
    <w:pPr>
      <w:pStyle w:val="Kopfzeile"/>
      <w:rPr>
        <w:rFonts w:ascii="Calibri" w:hAnsi="Calibri" w:cs="Calibri"/>
        <w:b/>
        <w:bCs/>
        <w:color w:val="7F7F7F" w:themeColor="text1" w:themeTint="80"/>
      </w:rPr>
    </w:pPr>
    <w:r>
      <w:rPr>
        <w:rFonts w:ascii="Calibri" w:hAnsi="Calibri" w:cs="Calibri"/>
        <w:noProof/>
      </w:rPr>
      <w:drawing>
        <wp:inline distT="0" distB="0" distL="0" distR="0" wp14:anchorId="1012412D" wp14:editId="275B0D40">
          <wp:extent cx="1078965" cy="391886"/>
          <wp:effectExtent l="0" t="0" r="635" b="1905"/>
          <wp:docPr id="279504148" name="Grafik 1" descr="Ein Bild, das Schrift, Tex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269043" name="Grafik 1" descr="Ein Bild, das Schrift, Text, Logo, Grafike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113094" cy="404282"/>
                  </a:xfrm>
                  <a:prstGeom prst="rect">
                    <a:avLst/>
                  </a:prstGeom>
                </pic:spPr>
              </pic:pic>
            </a:graphicData>
          </a:graphic>
        </wp:inline>
      </w:drawing>
    </w:r>
    <w:r w:rsidRPr="00F95E15">
      <w:rPr>
        <w:rFonts w:ascii="Calibri" w:hAnsi="Calibri" w:cs="Calibri"/>
        <w:b/>
        <w:bCs/>
        <w:color w:val="7F7F7F" w:themeColor="text1" w:themeTint="80"/>
      </w:rPr>
      <w:t xml:space="preserve"> </w:t>
    </w:r>
  </w:p>
  <w:p w14:paraId="1147692D" w14:textId="1B8F86B5" w:rsidR="00DE5E04" w:rsidRPr="00062DD9" w:rsidRDefault="00DE5E04">
    <w:pPr>
      <w:pStyle w:val="Kopfzeile"/>
      <w:rPr>
        <w:rFonts w:ascii="Calibri" w:hAnsi="Calibri" w:cs="Calibri"/>
        <w:b/>
        <w:bCs/>
        <w:color w:val="EE0000"/>
        <w:sz w:val="20"/>
        <w:szCs w:val="20"/>
      </w:rPr>
    </w:pPr>
    <w:r w:rsidRPr="00062DD9">
      <w:rPr>
        <w:rFonts w:ascii="Calibri" w:hAnsi="Calibri" w:cs="Calibri"/>
        <w:b/>
        <w:bCs/>
        <w:color w:val="EE0000"/>
        <w:sz w:val="20"/>
        <w:szCs w:val="20"/>
      </w:rPr>
      <w:br/>
    </w:r>
    <w:r w:rsidR="00524A95">
      <w:rPr>
        <w:rFonts w:ascii="Calibri" w:hAnsi="Calibri" w:cs="Calibri"/>
        <w:b/>
        <w:bCs/>
        <w:color w:val="EE0000"/>
        <w:sz w:val="20"/>
        <w:szCs w:val="20"/>
      </w:rPr>
      <w:t xml:space="preserve">Wissen und Technik: </w:t>
    </w:r>
    <w:r w:rsidRPr="00062DD9">
      <w:rPr>
        <w:rFonts w:ascii="Calibri" w:hAnsi="Calibri" w:cs="Calibri"/>
        <w:b/>
        <w:bCs/>
        <w:color w:val="EE0000"/>
        <w:sz w:val="20"/>
        <w:szCs w:val="20"/>
      </w:rPr>
      <w:t xml:space="preserve">Wasserversorgung </w:t>
    </w:r>
    <w:r w:rsidR="00585D75" w:rsidRPr="00062DD9">
      <w:rPr>
        <w:rFonts w:ascii="Calibri" w:hAnsi="Calibri" w:cs="Calibri"/>
        <w:b/>
        <w:bCs/>
        <w:color w:val="EE0000"/>
        <w:sz w:val="20"/>
        <w:szCs w:val="20"/>
      </w:rPr>
      <w:t>i</w:t>
    </w:r>
    <w:r w:rsidR="004A4EF7">
      <w:rPr>
        <w:rFonts w:ascii="Calibri" w:hAnsi="Calibri" w:cs="Calibri"/>
        <w:b/>
        <w:bCs/>
        <w:color w:val="EE0000"/>
        <w:sz w:val="20"/>
        <w:szCs w:val="20"/>
      </w:rPr>
      <w:t>n Freizeitfahrzeugen</w:t>
    </w:r>
  </w:p>
  <w:p w14:paraId="7B2C15C6" w14:textId="1D41E87F" w:rsidR="00062DD9" w:rsidRDefault="00D354A5">
    <w:pPr>
      <w:rPr>
        <w:rFonts w:ascii="Calibri" w:hAnsi="Calibri" w:cs="Calibri"/>
        <w:sz w:val="20"/>
        <w:szCs w:val="20"/>
      </w:rPr>
    </w:pPr>
    <w:r>
      <w:rPr>
        <w:rFonts w:ascii="Calibri" w:hAnsi="Calibri" w:cs="Calibri"/>
        <w:sz w:val="20"/>
        <w:szCs w:val="20"/>
      </w:rPr>
      <w:t>Februar 2026</w:t>
    </w:r>
  </w:p>
  <w:p w14:paraId="389BEFCA" w14:textId="77777777" w:rsidR="00295309" w:rsidRPr="00062DD9" w:rsidRDefault="00295309">
    <w:pPr>
      <w:rPr>
        <w:rFonts w:ascii="Calibri" w:hAnsi="Calibri" w:cs="Calibr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22B5BC5"/>
    <w:multiLevelType w:val="hybridMultilevel"/>
    <w:tmpl w:val="BC9A0D94"/>
    <w:lvl w:ilvl="0" w:tplc="50F2D3E2">
      <w:start w:val="1"/>
      <w:numFmt w:val="bullet"/>
      <w:lvlText w:val="●"/>
      <w:lvlJc w:val="left"/>
      <w:pPr>
        <w:ind w:left="720" w:hanging="360"/>
      </w:pPr>
    </w:lvl>
    <w:lvl w:ilvl="1" w:tplc="221AC334">
      <w:start w:val="1"/>
      <w:numFmt w:val="bullet"/>
      <w:lvlText w:val="○"/>
      <w:lvlJc w:val="left"/>
      <w:pPr>
        <w:ind w:left="1440" w:hanging="360"/>
      </w:pPr>
    </w:lvl>
    <w:lvl w:ilvl="2" w:tplc="43E62E3C">
      <w:start w:val="1"/>
      <w:numFmt w:val="bullet"/>
      <w:lvlText w:val="■"/>
      <w:lvlJc w:val="left"/>
      <w:pPr>
        <w:ind w:left="2160" w:hanging="360"/>
      </w:pPr>
    </w:lvl>
    <w:lvl w:ilvl="3" w:tplc="18549D42">
      <w:start w:val="1"/>
      <w:numFmt w:val="bullet"/>
      <w:lvlText w:val="●"/>
      <w:lvlJc w:val="left"/>
      <w:pPr>
        <w:ind w:left="2880" w:hanging="360"/>
      </w:pPr>
    </w:lvl>
    <w:lvl w:ilvl="4" w:tplc="9D4E5502">
      <w:start w:val="1"/>
      <w:numFmt w:val="bullet"/>
      <w:lvlText w:val="○"/>
      <w:lvlJc w:val="left"/>
      <w:pPr>
        <w:ind w:left="3600" w:hanging="360"/>
      </w:pPr>
    </w:lvl>
    <w:lvl w:ilvl="5" w:tplc="B104797A">
      <w:start w:val="1"/>
      <w:numFmt w:val="bullet"/>
      <w:lvlText w:val="■"/>
      <w:lvlJc w:val="left"/>
      <w:pPr>
        <w:ind w:left="4320" w:hanging="360"/>
      </w:pPr>
    </w:lvl>
    <w:lvl w:ilvl="6" w:tplc="D834CDF0">
      <w:start w:val="1"/>
      <w:numFmt w:val="bullet"/>
      <w:lvlText w:val="●"/>
      <w:lvlJc w:val="left"/>
      <w:pPr>
        <w:ind w:left="5040" w:hanging="360"/>
      </w:pPr>
    </w:lvl>
    <w:lvl w:ilvl="7" w:tplc="2B92D25A">
      <w:start w:val="1"/>
      <w:numFmt w:val="bullet"/>
      <w:lvlText w:val="●"/>
      <w:lvlJc w:val="left"/>
      <w:pPr>
        <w:ind w:left="5760" w:hanging="360"/>
      </w:pPr>
    </w:lvl>
    <w:lvl w:ilvl="8" w:tplc="6FB86F10">
      <w:start w:val="1"/>
      <w:numFmt w:val="bullet"/>
      <w:lvlText w:val="●"/>
      <w:lvlJc w:val="left"/>
      <w:pPr>
        <w:ind w:left="6480" w:hanging="360"/>
      </w:pPr>
    </w:lvl>
  </w:abstractNum>
  <w:num w:numId="1" w16cid:durableId="1335037954">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96D"/>
    <w:rsid w:val="000106C4"/>
    <w:rsid w:val="00016F0B"/>
    <w:rsid w:val="000368B8"/>
    <w:rsid w:val="000372F6"/>
    <w:rsid w:val="000405C7"/>
    <w:rsid w:val="00062DD9"/>
    <w:rsid w:val="00063B53"/>
    <w:rsid w:val="000647C7"/>
    <w:rsid w:val="00074EF1"/>
    <w:rsid w:val="00087474"/>
    <w:rsid w:val="00090306"/>
    <w:rsid w:val="000936C9"/>
    <w:rsid w:val="000A4441"/>
    <w:rsid w:val="000C4493"/>
    <w:rsid w:val="000E00D1"/>
    <w:rsid w:val="000E011D"/>
    <w:rsid w:val="000E7DC4"/>
    <w:rsid w:val="00104365"/>
    <w:rsid w:val="001328F7"/>
    <w:rsid w:val="00133286"/>
    <w:rsid w:val="00180CBD"/>
    <w:rsid w:val="00181BF6"/>
    <w:rsid w:val="001839A0"/>
    <w:rsid w:val="00184D2C"/>
    <w:rsid w:val="001A31E4"/>
    <w:rsid w:val="001C0EB4"/>
    <w:rsid w:val="001C6AB1"/>
    <w:rsid w:val="00201976"/>
    <w:rsid w:val="002022F8"/>
    <w:rsid w:val="00203214"/>
    <w:rsid w:val="002071C0"/>
    <w:rsid w:val="00216C34"/>
    <w:rsid w:val="00217A1D"/>
    <w:rsid w:val="0023442F"/>
    <w:rsid w:val="00247979"/>
    <w:rsid w:val="002574FB"/>
    <w:rsid w:val="00275A6B"/>
    <w:rsid w:val="00293DFF"/>
    <w:rsid w:val="00294A80"/>
    <w:rsid w:val="00295309"/>
    <w:rsid w:val="002D7F71"/>
    <w:rsid w:val="002E5146"/>
    <w:rsid w:val="002E686A"/>
    <w:rsid w:val="003439BC"/>
    <w:rsid w:val="003464B6"/>
    <w:rsid w:val="00351557"/>
    <w:rsid w:val="003544D7"/>
    <w:rsid w:val="003E5DFD"/>
    <w:rsid w:val="003E62CC"/>
    <w:rsid w:val="003F1083"/>
    <w:rsid w:val="003F119D"/>
    <w:rsid w:val="003F13C4"/>
    <w:rsid w:val="004133C4"/>
    <w:rsid w:val="00415ECB"/>
    <w:rsid w:val="00424F51"/>
    <w:rsid w:val="00426010"/>
    <w:rsid w:val="00427480"/>
    <w:rsid w:val="00437A48"/>
    <w:rsid w:val="00444149"/>
    <w:rsid w:val="00451733"/>
    <w:rsid w:val="00494149"/>
    <w:rsid w:val="00497481"/>
    <w:rsid w:val="004A4EF7"/>
    <w:rsid w:val="004D7173"/>
    <w:rsid w:val="004E07F2"/>
    <w:rsid w:val="00505BFB"/>
    <w:rsid w:val="005109C3"/>
    <w:rsid w:val="00513ABA"/>
    <w:rsid w:val="00513DFB"/>
    <w:rsid w:val="00515BEB"/>
    <w:rsid w:val="0052423D"/>
    <w:rsid w:val="00524A95"/>
    <w:rsid w:val="00540093"/>
    <w:rsid w:val="0054079A"/>
    <w:rsid w:val="00551755"/>
    <w:rsid w:val="0057466E"/>
    <w:rsid w:val="00584B44"/>
    <w:rsid w:val="00585D75"/>
    <w:rsid w:val="0059590F"/>
    <w:rsid w:val="00595A92"/>
    <w:rsid w:val="005A2881"/>
    <w:rsid w:val="005B2A15"/>
    <w:rsid w:val="005D6F04"/>
    <w:rsid w:val="006016F8"/>
    <w:rsid w:val="00603B16"/>
    <w:rsid w:val="00605184"/>
    <w:rsid w:val="0061534F"/>
    <w:rsid w:val="00615CD5"/>
    <w:rsid w:val="00622176"/>
    <w:rsid w:val="00632486"/>
    <w:rsid w:val="0063458D"/>
    <w:rsid w:val="00636620"/>
    <w:rsid w:val="00637F33"/>
    <w:rsid w:val="00664605"/>
    <w:rsid w:val="00692506"/>
    <w:rsid w:val="006A54E4"/>
    <w:rsid w:val="006D3CCD"/>
    <w:rsid w:val="006D44E2"/>
    <w:rsid w:val="006E7CAF"/>
    <w:rsid w:val="006F3FFF"/>
    <w:rsid w:val="00701597"/>
    <w:rsid w:val="00711A31"/>
    <w:rsid w:val="007646E7"/>
    <w:rsid w:val="00766DB7"/>
    <w:rsid w:val="00770293"/>
    <w:rsid w:val="00775135"/>
    <w:rsid w:val="00795E9B"/>
    <w:rsid w:val="007A3C13"/>
    <w:rsid w:val="007A62E5"/>
    <w:rsid w:val="007D1438"/>
    <w:rsid w:val="007D39B8"/>
    <w:rsid w:val="007F0AFA"/>
    <w:rsid w:val="00807608"/>
    <w:rsid w:val="00811CBB"/>
    <w:rsid w:val="008129EC"/>
    <w:rsid w:val="008169F8"/>
    <w:rsid w:val="0084736F"/>
    <w:rsid w:val="00870083"/>
    <w:rsid w:val="00870D4F"/>
    <w:rsid w:val="00882D6E"/>
    <w:rsid w:val="008E3313"/>
    <w:rsid w:val="00926DA7"/>
    <w:rsid w:val="0093069E"/>
    <w:rsid w:val="00930F21"/>
    <w:rsid w:val="0093334C"/>
    <w:rsid w:val="00934F8C"/>
    <w:rsid w:val="00944E3B"/>
    <w:rsid w:val="0097471C"/>
    <w:rsid w:val="00986AEA"/>
    <w:rsid w:val="00991A3F"/>
    <w:rsid w:val="009C22C0"/>
    <w:rsid w:val="009E0388"/>
    <w:rsid w:val="009E3F49"/>
    <w:rsid w:val="009F2975"/>
    <w:rsid w:val="00A03E77"/>
    <w:rsid w:val="00A2495B"/>
    <w:rsid w:val="00A8045A"/>
    <w:rsid w:val="00A924FB"/>
    <w:rsid w:val="00A93F61"/>
    <w:rsid w:val="00AA0031"/>
    <w:rsid w:val="00AB7631"/>
    <w:rsid w:val="00AE0F50"/>
    <w:rsid w:val="00AF483C"/>
    <w:rsid w:val="00B1227C"/>
    <w:rsid w:val="00B2019F"/>
    <w:rsid w:val="00B3567C"/>
    <w:rsid w:val="00B41B12"/>
    <w:rsid w:val="00B45FE7"/>
    <w:rsid w:val="00B52048"/>
    <w:rsid w:val="00B83C8F"/>
    <w:rsid w:val="00B84EC8"/>
    <w:rsid w:val="00B967CA"/>
    <w:rsid w:val="00BB2453"/>
    <w:rsid w:val="00BB41EC"/>
    <w:rsid w:val="00BC7C49"/>
    <w:rsid w:val="00BE0C03"/>
    <w:rsid w:val="00C04C5E"/>
    <w:rsid w:val="00C33A7F"/>
    <w:rsid w:val="00C33BB0"/>
    <w:rsid w:val="00C47E21"/>
    <w:rsid w:val="00CB48E7"/>
    <w:rsid w:val="00CD5414"/>
    <w:rsid w:val="00CD6181"/>
    <w:rsid w:val="00CE5DE0"/>
    <w:rsid w:val="00CF02E5"/>
    <w:rsid w:val="00D058C0"/>
    <w:rsid w:val="00D06D0D"/>
    <w:rsid w:val="00D11BC6"/>
    <w:rsid w:val="00D34011"/>
    <w:rsid w:val="00D354A5"/>
    <w:rsid w:val="00D901F6"/>
    <w:rsid w:val="00DB1039"/>
    <w:rsid w:val="00DE1EB7"/>
    <w:rsid w:val="00DE5E04"/>
    <w:rsid w:val="00E37618"/>
    <w:rsid w:val="00E4096D"/>
    <w:rsid w:val="00E71195"/>
    <w:rsid w:val="00E7174A"/>
    <w:rsid w:val="00E81610"/>
    <w:rsid w:val="00E92BE2"/>
    <w:rsid w:val="00EA02E0"/>
    <w:rsid w:val="00EB106B"/>
    <w:rsid w:val="00EB176F"/>
    <w:rsid w:val="00EB6CAC"/>
    <w:rsid w:val="00EC2590"/>
    <w:rsid w:val="00EC5FE6"/>
    <w:rsid w:val="00EC7CA9"/>
    <w:rsid w:val="00EF3A0F"/>
    <w:rsid w:val="00EF6C98"/>
    <w:rsid w:val="00F011B0"/>
    <w:rsid w:val="00F056F5"/>
    <w:rsid w:val="00F14145"/>
    <w:rsid w:val="00F34344"/>
    <w:rsid w:val="00F55573"/>
    <w:rsid w:val="00F6291A"/>
    <w:rsid w:val="00F67A50"/>
    <w:rsid w:val="00F92EA4"/>
    <w:rsid w:val="00F9327C"/>
    <w:rsid w:val="00F95E15"/>
    <w:rsid w:val="00FB103E"/>
    <w:rsid w:val="00FC3F08"/>
    <w:rsid w:val="00FE4AB2"/>
    <w:rsid w:val="00FF0A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58717"/>
  <w15:docId w15:val="{9487140A-87CB-6942-9E4F-9FABED56C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spacing w:before="240" w:after="240"/>
      <w:outlineLvl w:val="0"/>
    </w:pPr>
    <w:rPr>
      <w:b/>
      <w:bCs/>
      <w:color w:val="000000"/>
      <w:sz w:val="32"/>
      <w:szCs w:val="32"/>
    </w:rPr>
  </w:style>
  <w:style w:type="paragraph" w:styleId="berschrift2">
    <w:name w:val="heading 2"/>
    <w:uiPriority w:val="9"/>
    <w:semiHidden/>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paragraph" w:styleId="Kopfzeile">
    <w:name w:val="header"/>
    <w:basedOn w:val="Standard"/>
    <w:link w:val="KopfzeileZchn"/>
    <w:uiPriority w:val="99"/>
    <w:unhideWhenUsed/>
    <w:rsid w:val="00DE5E04"/>
    <w:pPr>
      <w:tabs>
        <w:tab w:val="center" w:pos="4536"/>
        <w:tab w:val="right" w:pos="9072"/>
      </w:tabs>
    </w:pPr>
  </w:style>
  <w:style w:type="character" w:customStyle="1" w:styleId="KopfzeileZchn">
    <w:name w:val="Kopfzeile Zchn"/>
    <w:basedOn w:val="Absatz-Standardschriftart"/>
    <w:link w:val="Kopfzeile"/>
    <w:uiPriority w:val="99"/>
    <w:rsid w:val="00DE5E04"/>
  </w:style>
  <w:style w:type="paragraph" w:styleId="Fuzeile">
    <w:name w:val="footer"/>
    <w:basedOn w:val="Standard"/>
    <w:link w:val="FuzeileZchn"/>
    <w:uiPriority w:val="99"/>
    <w:unhideWhenUsed/>
    <w:rsid w:val="00DE5E04"/>
    <w:pPr>
      <w:tabs>
        <w:tab w:val="center" w:pos="4536"/>
        <w:tab w:val="right" w:pos="9072"/>
      </w:tabs>
    </w:pPr>
  </w:style>
  <w:style w:type="character" w:customStyle="1" w:styleId="FuzeileZchn">
    <w:name w:val="Fußzeile Zchn"/>
    <w:basedOn w:val="Absatz-Standardschriftart"/>
    <w:link w:val="Fuzeile"/>
    <w:uiPriority w:val="99"/>
    <w:rsid w:val="00DE5E04"/>
  </w:style>
  <w:style w:type="paragraph" w:customStyle="1" w:styleId="font-claude-response-body">
    <w:name w:val="font-claude-response-body"/>
    <w:basedOn w:val="Standard"/>
    <w:rsid w:val="004D7173"/>
    <w:pPr>
      <w:spacing w:before="100" w:beforeAutospacing="1" w:after="100" w:afterAutospacing="1"/>
    </w:pPr>
    <w:rPr>
      <w:rFonts w:ascii="Times New Roman" w:eastAsia="Times New Roman" w:hAnsi="Times New Roman" w:cs="Times New Roman"/>
    </w:rPr>
  </w:style>
  <w:style w:type="paragraph" w:styleId="berarbeitung">
    <w:name w:val="Revision"/>
    <w:hidden/>
    <w:uiPriority w:val="99"/>
    <w:semiHidden/>
    <w:rsid w:val="00EB6CAC"/>
  </w:style>
  <w:style w:type="character" w:styleId="NichtaufgelsteErwhnung">
    <w:name w:val="Unresolved Mention"/>
    <w:basedOn w:val="Absatz-Standardschriftart"/>
    <w:uiPriority w:val="99"/>
    <w:semiHidden/>
    <w:unhideWhenUsed/>
    <w:rsid w:val="00A804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mailto:gero.weidemann@federhenschneider.d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tiff"/><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4511B-F0F6-FB42-ADEC-C58BBACB4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1627</Words>
  <Characters>10668</Characters>
  <Application>Microsoft Office Word</Application>
  <DocSecurity>0</DocSecurity>
  <Lines>179</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Gero Weidemann</cp:lastModifiedBy>
  <cp:revision>2</cp:revision>
  <dcterms:created xsi:type="dcterms:W3CDTF">2026-06-30T13:33:00Z</dcterms:created>
  <dcterms:modified xsi:type="dcterms:W3CDTF">2026-06-30T13:33:00Z</dcterms:modified>
</cp:coreProperties>
</file>