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D959DC4" w14:textId="77777777" w:rsidR="001C1B7F" w:rsidRPr="001C1B7F" w:rsidRDefault="00A01949" w:rsidP="001C1B7F">
      <w:pPr>
        <w:rPr>
          <w:rFonts w:ascii="Calibri" w:hAnsi="Calibri" w:cs="Calibri"/>
          <w:b/>
          <w:bCs/>
          <w:sz w:val="32"/>
          <w:szCs w:val="32"/>
        </w:rPr>
      </w:pPr>
      <w:r w:rsidRPr="00A01949">
        <w:rPr>
          <w:rFonts w:ascii="Calibri" w:hAnsi="Calibri" w:cs="Calibri"/>
          <w:b/>
          <w:bCs/>
          <w:sz w:val="32"/>
          <w:szCs w:val="32"/>
        </w:rPr>
        <w:t>Sauber in die Winterpause</w:t>
      </w:r>
      <w:r w:rsidR="001C27FA" w:rsidRPr="001C27FA">
        <w:rPr>
          <w:rFonts w:ascii="Calibri" w:hAnsi="Calibri" w:cs="Calibri"/>
          <w:b/>
          <w:bCs/>
          <w:sz w:val="32"/>
          <w:szCs w:val="32"/>
        </w:rPr>
        <w:t xml:space="preserve">: </w:t>
      </w:r>
      <w:r w:rsidR="00EF035A">
        <w:rPr>
          <w:rFonts w:ascii="Calibri" w:hAnsi="Calibri" w:cs="Calibri"/>
          <w:b/>
          <w:bCs/>
          <w:sz w:val="32"/>
          <w:szCs w:val="32"/>
        </w:rPr>
        <w:br/>
      </w:r>
      <w:r w:rsidR="001C1B7F" w:rsidRPr="001C1B7F">
        <w:rPr>
          <w:rFonts w:ascii="Calibri" w:hAnsi="Calibri" w:cs="Calibri"/>
          <w:b/>
          <w:bCs/>
          <w:sz w:val="32"/>
          <w:szCs w:val="32"/>
        </w:rPr>
        <w:t>Wassersystem vor der Winterpause richtig vorbereiten</w:t>
      </w:r>
    </w:p>
    <w:p w14:paraId="055DA89F" w14:textId="4DD1F6D2" w:rsidR="001C27FA" w:rsidRPr="008E1AB9" w:rsidRDefault="001C27FA" w:rsidP="001C27FA">
      <w:pPr>
        <w:rPr>
          <w:rFonts w:ascii="Calibri" w:hAnsi="Calibri" w:cs="Calibri"/>
          <w:b/>
          <w:bCs/>
          <w:color w:val="747474" w:themeColor="background2" w:themeShade="80"/>
        </w:rPr>
      </w:pPr>
      <w:r w:rsidRPr="008E1AB9">
        <w:rPr>
          <w:rFonts w:ascii="Calibri" w:hAnsi="Calibri" w:cs="Calibri"/>
          <w:b/>
          <w:bCs/>
          <w:color w:val="747474" w:themeColor="background2" w:themeShade="80"/>
        </w:rPr>
        <w:t>Reinigen statt nur leeren: Caravaning-Experten zeigen, wie Biofilm-Entfernung vor der Winterpause Werterhalt und Hygiene sichert</w:t>
      </w:r>
    </w:p>
    <w:p w14:paraId="751A8C2A" w14:textId="77777777" w:rsidR="001C27FA" w:rsidRPr="001C27FA" w:rsidRDefault="001C27FA" w:rsidP="001C27FA">
      <w:pPr>
        <w:rPr>
          <w:rFonts w:ascii="Calibri" w:hAnsi="Calibri" w:cs="Calibri"/>
        </w:rPr>
      </w:pPr>
    </w:p>
    <w:p w14:paraId="16800E23" w14:textId="5EB041F7" w:rsidR="001C27FA" w:rsidRPr="009B23E8" w:rsidRDefault="001C27FA" w:rsidP="001C27FA">
      <w:pPr>
        <w:rPr>
          <w:rFonts w:ascii="Calibri" w:hAnsi="Calibri" w:cs="Calibri"/>
        </w:rPr>
      </w:pPr>
      <w:r w:rsidRPr="001C27FA">
        <w:rPr>
          <w:rFonts w:ascii="Calibri" w:hAnsi="Calibri" w:cs="Calibri"/>
          <w:b/>
          <w:bCs/>
        </w:rPr>
        <w:t>Eschenburg, Oktober 2025</w:t>
      </w:r>
      <w:r w:rsidRPr="001C27FA">
        <w:rPr>
          <w:rFonts w:ascii="Calibri" w:hAnsi="Calibri" w:cs="Calibri"/>
        </w:rPr>
        <w:t xml:space="preserve"> – </w:t>
      </w:r>
      <w:r w:rsidRPr="009B23E8">
        <w:rPr>
          <w:rFonts w:ascii="Calibri" w:hAnsi="Calibri" w:cs="Calibri"/>
        </w:rPr>
        <w:t xml:space="preserve">Vor der Winterpause entleeren die meisten Wohnmobil- und Caravan-Besitzer ihr Wassersystem – doch ohne vorherige Reinigung bleiben Biofilm und organische Ablagerungen zurück. Die REICH GmbH, führender Hersteller von Wasserversorgungssystemen für Reisemobile und Caravans, empfiehlt eine konsequente Zwei-Phasen-Strategie: erst reinigen mit </w:t>
      </w:r>
      <w:proofErr w:type="spellStart"/>
      <w:r w:rsidRPr="009B23E8">
        <w:rPr>
          <w:rFonts w:ascii="Calibri" w:hAnsi="Calibri" w:cs="Calibri"/>
        </w:rPr>
        <w:t>myclean®tank</w:t>
      </w:r>
      <w:proofErr w:type="spellEnd"/>
      <w:r w:rsidRPr="009B23E8">
        <w:rPr>
          <w:rFonts w:ascii="Calibri" w:hAnsi="Calibri" w:cs="Calibri"/>
        </w:rPr>
        <w:t>, dann entleeren. So starten Camper hygienisch einwandfrei in die neue Saison und schützen Pumpen, Leitungen und Armaturen.</w:t>
      </w:r>
    </w:p>
    <w:p w14:paraId="49AB1753" w14:textId="77777777" w:rsidR="001C27FA" w:rsidRPr="001C27FA" w:rsidRDefault="001C27FA" w:rsidP="001C27FA">
      <w:pPr>
        <w:rPr>
          <w:rFonts w:ascii="Calibri" w:hAnsi="Calibri" w:cs="Calibri"/>
        </w:rPr>
      </w:pPr>
    </w:p>
    <w:p w14:paraId="43AAB759" w14:textId="6AF31AF1" w:rsidR="001C27FA" w:rsidRPr="001C27FA" w:rsidRDefault="001C27FA" w:rsidP="001C27FA">
      <w:pPr>
        <w:rPr>
          <w:rFonts w:ascii="Calibri" w:hAnsi="Calibri" w:cs="Calibri"/>
          <w:b/>
          <w:bCs/>
        </w:rPr>
      </w:pPr>
      <w:r w:rsidRPr="001C27FA">
        <w:rPr>
          <w:rFonts w:ascii="Calibri" w:hAnsi="Calibri" w:cs="Calibri"/>
          <w:b/>
          <w:bCs/>
        </w:rPr>
        <w:t>Biofilm gefährdet Wasserqualität und Technik</w:t>
      </w:r>
    </w:p>
    <w:p w14:paraId="0B84F585" w14:textId="794E0243" w:rsidR="001C27FA" w:rsidRPr="001C27FA" w:rsidRDefault="001C27FA" w:rsidP="001C27FA">
      <w:pPr>
        <w:rPr>
          <w:rFonts w:ascii="Calibri" w:hAnsi="Calibri" w:cs="Calibri"/>
        </w:rPr>
      </w:pPr>
      <w:r w:rsidRPr="001C27FA">
        <w:rPr>
          <w:rFonts w:ascii="Calibri" w:hAnsi="Calibri" w:cs="Calibri"/>
        </w:rPr>
        <w:t>Nach monatelangem Stillstand über den Winter bilden sich in ungereinigten Systemen Biofilme – ideale Nährböden für Bakterien, Algen und Pilze. Selbst in scheinbar trockenen Leitungen begünstigen feuchte Ablagerungen Keimbildung. Kalkrückstände belasten zusätzlich Pumpen und Armaturen. „Ein häufiger Fehler ist, das Wassersystem direkt zu entleeren, ohne es vorher zu reinigen</w:t>
      </w:r>
      <w:r w:rsidR="00696009">
        <w:rPr>
          <w:rFonts w:ascii="Calibri" w:hAnsi="Calibri" w:cs="Calibri"/>
        </w:rPr>
        <w:t>“</w:t>
      </w:r>
      <w:r w:rsidRPr="001C27FA">
        <w:rPr>
          <w:rFonts w:ascii="Calibri" w:hAnsi="Calibri" w:cs="Calibri"/>
        </w:rPr>
        <w:t>, erklärt Markus Neitz, Leiter Auftrags- und Verkaufsabwicklung bei REICH. Die Folge: Mikroorganismen haben über Monate Zeit, sich zu vermehren</w:t>
      </w:r>
      <w:r w:rsidR="00C96C7B">
        <w:rPr>
          <w:rFonts w:ascii="Calibri" w:hAnsi="Calibri" w:cs="Calibri"/>
        </w:rPr>
        <w:t xml:space="preserve">, was große </w:t>
      </w:r>
      <w:r w:rsidRPr="001C27FA">
        <w:rPr>
          <w:rFonts w:ascii="Calibri" w:hAnsi="Calibri" w:cs="Calibri"/>
        </w:rPr>
        <w:t>Auswirkungen auf Gesundheit und Technik</w:t>
      </w:r>
      <w:r w:rsidR="00C96C7B">
        <w:rPr>
          <w:rFonts w:ascii="Calibri" w:hAnsi="Calibri" w:cs="Calibri"/>
        </w:rPr>
        <w:t xml:space="preserve"> hat</w:t>
      </w:r>
      <w:r w:rsidRPr="001C27FA">
        <w:rPr>
          <w:rFonts w:ascii="Calibri" w:hAnsi="Calibri" w:cs="Calibri"/>
        </w:rPr>
        <w:t>.</w:t>
      </w:r>
    </w:p>
    <w:p w14:paraId="06CBA63E" w14:textId="77777777" w:rsidR="001C27FA" w:rsidRPr="001C27FA" w:rsidRDefault="001C27FA" w:rsidP="001C27FA">
      <w:pPr>
        <w:rPr>
          <w:rFonts w:ascii="Calibri" w:hAnsi="Calibri" w:cs="Calibri"/>
        </w:rPr>
      </w:pPr>
    </w:p>
    <w:p w14:paraId="4DB55178" w14:textId="67CE1C40" w:rsidR="001C27FA" w:rsidRPr="001C27FA" w:rsidRDefault="001C27FA" w:rsidP="001C27FA">
      <w:pPr>
        <w:rPr>
          <w:rFonts w:ascii="Calibri" w:hAnsi="Calibri" w:cs="Calibri"/>
          <w:b/>
          <w:bCs/>
        </w:rPr>
      </w:pPr>
      <w:r w:rsidRPr="001C27FA">
        <w:rPr>
          <w:rFonts w:ascii="Calibri" w:hAnsi="Calibri" w:cs="Calibri"/>
          <w:b/>
          <w:bCs/>
        </w:rPr>
        <w:t>Zwei-Phasen-Protokoll: Sauber einwintern, entspannt starten</w:t>
      </w:r>
    </w:p>
    <w:p w14:paraId="585D6AE4" w14:textId="5A176965" w:rsidR="001C27FA" w:rsidRPr="001C27FA" w:rsidRDefault="001C27FA" w:rsidP="001C27FA">
      <w:pPr>
        <w:rPr>
          <w:rFonts w:ascii="Calibri" w:hAnsi="Calibri" w:cs="Calibri"/>
        </w:rPr>
      </w:pPr>
      <w:r w:rsidRPr="001C27FA">
        <w:rPr>
          <w:rFonts w:ascii="Calibri" w:hAnsi="Calibri" w:cs="Calibri"/>
        </w:rPr>
        <w:t xml:space="preserve">Das Winter-Protokoll der REICH-Wasserexperten kombiniert Hygiene </w:t>
      </w:r>
      <w:r w:rsidR="0020399A" w:rsidRPr="00843BFB">
        <w:rPr>
          <w:rFonts w:ascii="Calibri" w:eastAsia="Times New Roman" w:hAnsi="Calibri" w:cs="Calibri"/>
          <w:kern w:val="0"/>
          <w:lang w:eastAsia="de-DE"/>
          <w14:ligatures w14:val="none"/>
        </w:rPr>
        <w:t xml:space="preserve">und </w:t>
      </w:r>
      <w:r w:rsidR="0020399A">
        <w:rPr>
          <w:rFonts w:ascii="Calibri" w:eastAsia="Times New Roman" w:hAnsi="Calibri" w:cs="Calibri"/>
          <w:kern w:val="0"/>
          <w:lang w:eastAsia="de-DE"/>
          <w14:ligatures w14:val="none"/>
        </w:rPr>
        <w:t>Schutz vor Frostschäden</w:t>
      </w:r>
      <w:r w:rsidRPr="001C27FA">
        <w:rPr>
          <w:rFonts w:ascii="Calibri" w:hAnsi="Calibri" w:cs="Calibri"/>
        </w:rPr>
        <w:t>:</w:t>
      </w:r>
    </w:p>
    <w:p w14:paraId="12DA9668" w14:textId="77777777" w:rsidR="001C27FA" w:rsidRPr="001C27FA" w:rsidRDefault="001C27FA" w:rsidP="001C27FA">
      <w:pPr>
        <w:rPr>
          <w:rFonts w:ascii="Calibri" w:hAnsi="Calibri" w:cs="Calibri"/>
        </w:rPr>
      </w:pPr>
    </w:p>
    <w:p w14:paraId="66C8C4A2" w14:textId="6957D293" w:rsidR="001C27FA" w:rsidRPr="001C27FA" w:rsidRDefault="001C27FA" w:rsidP="001C27FA">
      <w:pPr>
        <w:rPr>
          <w:rFonts w:ascii="Calibri" w:hAnsi="Calibri" w:cs="Calibri"/>
          <w:b/>
          <w:bCs/>
        </w:rPr>
      </w:pPr>
      <w:r w:rsidRPr="001C27FA">
        <w:rPr>
          <w:rFonts w:ascii="Calibri" w:hAnsi="Calibri" w:cs="Calibri"/>
          <w:b/>
          <w:bCs/>
        </w:rPr>
        <w:t>Phase 1</w:t>
      </w:r>
      <w:r w:rsidR="00372FAC">
        <w:rPr>
          <w:rFonts w:ascii="Calibri" w:hAnsi="Calibri" w:cs="Calibri"/>
          <w:b/>
          <w:bCs/>
        </w:rPr>
        <w:t>:</w:t>
      </w:r>
      <w:r w:rsidRPr="001C27FA">
        <w:rPr>
          <w:rFonts w:ascii="Calibri" w:hAnsi="Calibri" w:cs="Calibri"/>
          <w:b/>
          <w:bCs/>
        </w:rPr>
        <w:t xml:space="preserve"> Reinigung mit </w:t>
      </w:r>
      <w:proofErr w:type="spellStart"/>
      <w:r w:rsidRPr="001C27FA">
        <w:rPr>
          <w:rFonts w:ascii="Calibri" w:hAnsi="Calibri" w:cs="Calibri"/>
          <w:b/>
          <w:bCs/>
        </w:rPr>
        <w:t>myclean®tank</w:t>
      </w:r>
      <w:proofErr w:type="spellEnd"/>
      <w:r w:rsidRPr="001C27FA">
        <w:rPr>
          <w:rFonts w:ascii="Calibri" w:hAnsi="Calibri" w:cs="Calibri"/>
          <w:b/>
          <w:bCs/>
        </w:rPr>
        <w:t>:</w:t>
      </w:r>
    </w:p>
    <w:p w14:paraId="3F2C652D" w14:textId="5A4875D7" w:rsidR="001C27FA" w:rsidRPr="001C27FA" w:rsidRDefault="001C27FA" w:rsidP="001C27FA">
      <w:pPr>
        <w:rPr>
          <w:rFonts w:ascii="Calibri" w:hAnsi="Calibri" w:cs="Calibri"/>
        </w:rPr>
      </w:pPr>
      <w:r w:rsidRPr="001C27FA">
        <w:rPr>
          <w:rFonts w:ascii="Calibri" w:hAnsi="Calibri" w:cs="Calibri"/>
        </w:rPr>
        <w:t xml:space="preserve">Die blaue Lösung mit 3% stabilem Wasserstoffperoxid (500 ml für Tanks bis 100 Liter) wirkt je nach Tankgröße 1-4 Stunden ein. </w:t>
      </w:r>
      <w:r w:rsidR="00C96C7B">
        <w:rPr>
          <w:rFonts w:ascii="Calibri" w:hAnsi="Calibri" w:cs="Calibri"/>
        </w:rPr>
        <w:t>Der</w:t>
      </w:r>
      <w:r w:rsidRPr="001C27FA">
        <w:rPr>
          <w:rFonts w:ascii="Calibri" w:hAnsi="Calibri" w:cs="Calibri"/>
        </w:rPr>
        <w:t xml:space="preserve"> integrierte Farbindikator zeigt zuverlässig an, welche Leitungen erreicht wurden. Nach gründlichem Spülen ist die Reinigung abgeschlossen, sobald farbloses Wasser fließt</w:t>
      </w:r>
      <w:r w:rsidR="00575973">
        <w:rPr>
          <w:rFonts w:ascii="Calibri" w:hAnsi="Calibri" w:cs="Calibri"/>
        </w:rPr>
        <w:t xml:space="preserve">. Zur Kontrolle eignet sich </w:t>
      </w:r>
      <w:r w:rsidR="00696009">
        <w:rPr>
          <w:rFonts w:ascii="Calibri" w:hAnsi="Calibri" w:cs="Calibri"/>
        </w:rPr>
        <w:t xml:space="preserve">ein gefülltes Glas Wasser auf </w:t>
      </w:r>
      <w:r w:rsidRPr="001C27FA">
        <w:rPr>
          <w:rFonts w:ascii="Calibri" w:hAnsi="Calibri" w:cs="Calibri"/>
        </w:rPr>
        <w:t>weißem Untergrund</w:t>
      </w:r>
      <w:r w:rsidR="00696009">
        <w:rPr>
          <w:rFonts w:ascii="Calibri" w:hAnsi="Calibri" w:cs="Calibri"/>
        </w:rPr>
        <w:t>. Ist es farblos, ist die Reinigung abgeschlossen</w:t>
      </w:r>
      <w:r w:rsidRPr="001C27FA">
        <w:rPr>
          <w:rFonts w:ascii="Calibri" w:hAnsi="Calibri" w:cs="Calibri"/>
        </w:rPr>
        <w:t>.</w:t>
      </w:r>
    </w:p>
    <w:p w14:paraId="25323F86" w14:textId="77777777" w:rsidR="001C27FA" w:rsidRPr="001C27FA" w:rsidRDefault="001C27FA" w:rsidP="001C27FA">
      <w:pPr>
        <w:rPr>
          <w:rFonts w:ascii="Calibri" w:hAnsi="Calibri" w:cs="Calibri"/>
        </w:rPr>
      </w:pPr>
    </w:p>
    <w:p w14:paraId="13BBB8CC" w14:textId="2DBAB8EC" w:rsidR="001C27FA" w:rsidRPr="001C27FA" w:rsidRDefault="001C27FA" w:rsidP="001C27FA">
      <w:pPr>
        <w:rPr>
          <w:rFonts w:ascii="Calibri" w:hAnsi="Calibri" w:cs="Calibri"/>
          <w:b/>
          <w:bCs/>
        </w:rPr>
      </w:pPr>
      <w:r w:rsidRPr="001C27FA">
        <w:rPr>
          <w:rFonts w:ascii="Calibri" w:hAnsi="Calibri" w:cs="Calibri"/>
          <w:b/>
          <w:bCs/>
        </w:rPr>
        <w:t>Phase 2</w:t>
      </w:r>
      <w:r w:rsidR="00372FAC">
        <w:rPr>
          <w:rFonts w:ascii="Calibri" w:hAnsi="Calibri" w:cs="Calibri"/>
          <w:b/>
          <w:bCs/>
        </w:rPr>
        <w:t xml:space="preserve">: </w:t>
      </w:r>
      <w:r w:rsidRPr="001C27FA">
        <w:rPr>
          <w:rFonts w:ascii="Calibri" w:hAnsi="Calibri" w:cs="Calibri"/>
          <w:b/>
          <w:bCs/>
        </w:rPr>
        <w:t>Entleerung:</w:t>
      </w:r>
    </w:p>
    <w:p w14:paraId="23AD17AB" w14:textId="7F6F381F" w:rsidR="001C27FA" w:rsidRPr="006E63CF" w:rsidRDefault="001C27FA" w:rsidP="001C27FA">
      <w:pPr>
        <w:rPr>
          <w:rFonts w:ascii="Calibri" w:hAnsi="Calibri" w:cs="Calibri"/>
        </w:rPr>
      </w:pPr>
      <w:r w:rsidRPr="001C27FA">
        <w:rPr>
          <w:rFonts w:ascii="Calibri" w:hAnsi="Calibri" w:cs="Calibri"/>
        </w:rPr>
        <w:t xml:space="preserve">Alle wasserführenden Teile vollständig entleeren, Armaturen in Mittelstellung offenlassen, Wasserpumpe vom Stromnetz trennen und Ablassventile öffnen. Besondere Aufmerksamkeit </w:t>
      </w:r>
      <w:r w:rsidRPr="006E63CF">
        <w:rPr>
          <w:rFonts w:ascii="Calibri" w:hAnsi="Calibri" w:cs="Calibri"/>
        </w:rPr>
        <w:t>verdienen Boiler, Pumpen, Toilettenspülung und Außenzuleitungen.</w:t>
      </w:r>
    </w:p>
    <w:p w14:paraId="4271BF62" w14:textId="77777777" w:rsidR="001C27FA" w:rsidRPr="006E63CF" w:rsidRDefault="001C27FA" w:rsidP="001C27FA">
      <w:pPr>
        <w:rPr>
          <w:rFonts w:ascii="Calibri" w:hAnsi="Calibri" w:cs="Calibri"/>
        </w:rPr>
      </w:pPr>
    </w:p>
    <w:p w14:paraId="20C7D849" w14:textId="598849FB" w:rsidR="001C27FA" w:rsidRPr="006E63CF" w:rsidRDefault="001C27FA" w:rsidP="001C27FA">
      <w:pPr>
        <w:rPr>
          <w:rFonts w:ascii="Calibri" w:hAnsi="Calibri" w:cs="Calibri"/>
          <w:b/>
          <w:bCs/>
        </w:rPr>
      </w:pPr>
      <w:r w:rsidRPr="006E63CF">
        <w:rPr>
          <w:rFonts w:ascii="Calibri" w:hAnsi="Calibri" w:cs="Calibri"/>
          <w:b/>
          <w:bCs/>
        </w:rPr>
        <w:t>Werterhalt und Komfort durch Vorsorge</w:t>
      </w:r>
    </w:p>
    <w:p w14:paraId="5A6E87C9" w14:textId="56DA0634" w:rsidR="001C27FA" w:rsidRDefault="0058572F" w:rsidP="001C27FA">
      <w:pPr>
        <w:rPr>
          <w:rFonts w:ascii="Calibri" w:hAnsi="Calibri" w:cs="Calibri"/>
          <w:kern w:val="0"/>
        </w:rPr>
      </w:pPr>
      <w:r w:rsidRPr="006E63CF">
        <w:rPr>
          <w:rFonts w:ascii="Calibri" w:hAnsi="Calibri" w:cs="Calibri"/>
          <w:kern w:val="0"/>
        </w:rPr>
        <w:t>„Eine Reinigung vor dem Entleeren schützt das System zuverlässig über den Winter</w:t>
      </w:r>
      <w:r w:rsidR="00696009">
        <w:rPr>
          <w:rFonts w:ascii="Calibri" w:hAnsi="Calibri" w:cs="Calibri"/>
          <w:kern w:val="0"/>
        </w:rPr>
        <w:t>“</w:t>
      </w:r>
      <w:r w:rsidRPr="006E63CF">
        <w:rPr>
          <w:rFonts w:ascii="Calibri" w:hAnsi="Calibri" w:cs="Calibri"/>
          <w:kern w:val="0"/>
        </w:rPr>
        <w:t>, fasst Neitz zusammen. „Der Aufwand lohnt sich – für Gesundheit, Komfort und den Werterhalt des Fahrzeugs.</w:t>
      </w:r>
      <w:r w:rsidR="00696009">
        <w:rPr>
          <w:rFonts w:ascii="Calibri" w:hAnsi="Calibri" w:cs="Calibri"/>
          <w:kern w:val="0"/>
        </w:rPr>
        <w:t>“</w:t>
      </w:r>
      <w:r w:rsidRPr="006E63CF">
        <w:rPr>
          <w:rFonts w:ascii="Calibri" w:hAnsi="Calibri" w:cs="Calibri"/>
          <w:kern w:val="0"/>
        </w:rPr>
        <w:t xml:space="preserve"> Wer vor der Winterpause reinigt, ergänzt die bekannte Frühjahrsreinigung sinnvoll und sichert vom ersten Tag der neuen Saison hygienisch einwandfreies Wasser. Für hartnäckige Ablagerungen bietet </w:t>
      </w:r>
      <w:proofErr w:type="spellStart"/>
      <w:r w:rsidRPr="006E63CF">
        <w:rPr>
          <w:rFonts w:ascii="Calibri" w:hAnsi="Calibri" w:cs="Calibri"/>
          <w:kern w:val="0"/>
        </w:rPr>
        <w:t>myclean®tank</w:t>
      </w:r>
      <w:proofErr w:type="spellEnd"/>
      <w:r w:rsidRPr="006E63CF">
        <w:rPr>
          <w:rFonts w:ascii="Calibri" w:hAnsi="Calibri" w:cs="Calibri"/>
          <w:kern w:val="0"/>
        </w:rPr>
        <w:t xml:space="preserve"> zusätzliche Flexibilität: Die Lösung kann bei Bedarf für eine Intensivreinigung auch über Nacht einwirken.</w:t>
      </w:r>
    </w:p>
    <w:p w14:paraId="772BFBB4" w14:textId="3A15633A" w:rsidR="000444F5" w:rsidRPr="0042040A" w:rsidRDefault="007B4722" w:rsidP="007B4722">
      <w:pPr>
        <w:rPr>
          <w:rFonts w:ascii="Calibri" w:eastAsia="Times New Roman" w:hAnsi="Calibri" w:cs="Calibri"/>
          <w:color w:val="7E7F74"/>
          <w:kern w:val="0"/>
          <w:sz w:val="20"/>
          <w:szCs w:val="20"/>
          <w:lang w:eastAsia="de-DE"/>
          <w14:ligatures w14:val="none"/>
        </w:rPr>
      </w:pPr>
      <w:r>
        <w:rPr>
          <w:rFonts w:ascii="Calibri" w:hAnsi="Calibri" w:cs="Calibri"/>
        </w:rPr>
        <w:lastRenderedPageBreak/>
        <w:br/>
      </w:r>
      <w:r w:rsidR="00996584">
        <w:rPr>
          <w:rFonts w:ascii="Calibri" w:eastAsia="Times New Roman" w:hAnsi="Calibri" w:cs="Calibri"/>
          <w:noProof/>
          <w:kern w:val="0"/>
          <w:sz w:val="20"/>
          <w:szCs w:val="20"/>
          <w:lang w:eastAsia="de-DE"/>
        </w:rPr>
        <mc:AlternateContent>
          <mc:Choice Requires="wps">
            <w:drawing>
              <wp:anchor distT="0" distB="0" distL="114300" distR="114300" simplePos="0" relativeHeight="251666432" behindDoc="0" locked="0" layoutInCell="1" allowOverlap="1" wp14:anchorId="234FC381" wp14:editId="460BF1D9">
                <wp:simplePos x="0" y="0"/>
                <wp:positionH relativeFrom="column">
                  <wp:posOffset>0</wp:posOffset>
                </wp:positionH>
                <wp:positionV relativeFrom="paragraph">
                  <wp:posOffset>0</wp:posOffset>
                </wp:positionV>
                <wp:extent cx="5694045" cy="0"/>
                <wp:effectExtent l="0" t="0" r="8255" b="12700"/>
                <wp:wrapNone/>
                <wp:docPr id="756734247"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A2C07F" id="Gerade Verbindung 4"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0,0" to="448.35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" strokecolor="#7e7f74" strokeweight="1pt">
                <v:stroke joinstyle="miter"/>
              </v:line>
            </w:pict>
          </mc:Fallback>
        </mc:AlternateContent>
      </w:r>
    </w:p>
    <w:p w14:paraId="03F157E1" w14:textId="5E15656D" w:rsidR="001C27FA" w:rsidRPr="001C27FA" w:rsidRDefault="001C27FA" w:rsidP="001C27FA">
      <w:pPr>
        <w:rPr>
          <w:rFonts w:ascii="Calibri" w:hAnsi="Calibri" w:cs="Calibri"/>
          <w:b/>
          <w:bCs/>
        </w:rPr>
      </w:pPr>
      <w:r w:rsidRPr="001C27FA">
        <w:rPr>
          <w:rFonts w:ascii="Calibri" w:hAnsi="Calibri" w:cs="Calibri"/>
          <w:b/>
          <w:bCs/>
        </w:rPr>
        <w:t>Bildmaterial:</w:t>
      </w:r>
    </w:p>
    <w:p w14:paraId="5CC503F7" w14:textId="0898204D" w:rsidR="001C27FA" w:rsidRPr="001C27FA" w:rsidRDefault="001C27FA" w:rsidP="001C27FA">
      <w:pPr>
        <w:rPr>
          <w:rFonts w:ascii="Calibri" w:hAnsi="Calibri" w:cs="Calibri"/>
        </w:rPr>
      </w:pPr>
      <w:r>
        <w:rPr>
          <w:rFonts w:ascii="Calibri" w:hAnsi="Calibri" w:cs="Calibri"/>
          <w:noProof/>
          <w:color w:val="000000" w:themeColor="text1"/>
        </w:rPr>
        <w:drawing>
          <wp:inline distT="0" distB="0" distL="0" distR="0" wp14:anchorId="4F1BD940" wp14:editId="7A6A5DB0">
            <wp:extent cx="1774406" cy="4132184"/>
            <wp:effectExtent l="0" t="0" r="3810" b="0"/>
            <wp:docPr id="123422475" name="Grafik 4" descr="Ein Bild, das Text, Plastikflasche, Flasche, löslich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2475" name="Grafik 4" descr="Ein Bild, das Text, Plastikflasche, Flasche, löslich enthält.&#10;&#10;KI-generierte Inhalte können fehlerhaft sein."/>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01308" cy="4194833"/>
                    </a:xfrm>
                    <a:prstGeom prst="rect">
                      <a:avLst/>
                    </a:prstGeom>
                  </pic:spPr>
                </pic:pic>
              </a:graphicData>
            </a:graphic>
          </wp:inline>
        </w:drawing>
      </w:r>
    </w:p>
    <w:p w14:paraId="0D360189" w14:textId="5A3E69E2" w:rsidR="001C27FA" w:rsidRPr="001C27FA" w:rsidRDefault="001C27FA" w:rsidP="001C27FA">
      <w:pPr>
        <w:rPr>
          <w:rFonts w:ascii="Calibri" w:hAnsi="Calibri" w:cs="Calibri"/>
          <w:i/>
          <w:iCs/>
        </w:rPr>
      </w:pPr>
      <w:r w:rsidRPr="001C27FA">
        <w:rPr>
          <w:rFonts w:ascii="Calibri" w:hAnsi="Calibri" w:cs="Calibri"/>
        </w:rPr>
        <w:t xml:space="preserve">Bildunterschrift: </w:t>
      </w:r>
      <w:r w:rsidRPr="001C27FA">
        <w:rPr>
          <w:rFonts w:ascii="Calibri" w:hAnsi="Calibri" w:cs="Calibri"/>
          <w:i/>
          <w:iCs/>
        </w:rPr>
        <w:t xml:space="preserve">Der Wassersystemreiniger </w:t>
      </w:r>
      <w:proofErr w:type="spellStart"/>
      <w:r w:rsidRPr="001C27FA">
        <w:rPr>
          <w:rFonts w:ascii="Calibri" w:hAnsi="Calibri" w:cs="Calibri"/>
          <w:i/>
          <w:iCs/>
        </w:rPr>
        <w:t>myclean®tank</w:t>
      </w:r>
      <w:proofErr w:type="spellEnd"/>
      <w:r w:rsidRPr="001C27FA">
        <w:rPr>
          <w:rFonts w:ascii="Calibri" w:hAnsi="Calibri" w:cs="Calibri"/>
          <w:i/>
          <w:iCs/>
        </w:rPr>
        <w:t xml:space="preserve"> von REICH entfernt Biofilm und Ablagerungen und sorgt für hygienisch reines Wasser im Reisemobil.</w:t>
      </w:r>
    </w:p>
    <w:p w14:paraId="6BE5A056" w14:textId="77777777" w:rsidR="001C27FA" w:rsidRDefault="001C27FA" w:rsidP="001C27FA">
      <w:pPr>
        <w:rPr>
          <w:rFonts w:ascii="Calibri" w:hAnsi="Calibri" w:cs="Calibri"/>
        </w:rPr>
      </w:pPr>
    </w:p>
    <w:p w14:paraId="48D9CAD3" w14:textId="6646E069" w:rsidR="00082058" w:rsidRPr="001C27FA" w:rsidRDefault="00082058" w:rsidP="001C27FA">
      <w:pPr>
        <w:rPr>
          <w:rFonts w:ascii="Calibri" w:hAnsi="Calibri" w:cs="Calibri"/>
        </w:rPr>
      </w:pPr>
      <w:r>
        <w:rPr>
          <w:rFonts w:ascii="Calibri" w:eastAsia="Times New Roman" w:hAnsi="Calibri" w:cs="Calibri"/>
          <w:noProof/>
          <w:kern w:val="0"/>
          <w:sz w:val="20"/>
          <w:szCs w:val="20"/>
          <w:lang w:eastAsia="de-DE"/>
        </w:rPr>
        <mc:AlternateContent>
          <mc:Choice Requires="wps">
            <w:drawing>
              <wp:anchor distT="0" distB="0" distL="114300" distR="114300" simplePos="0" relativeHeight="251661312" behindDoc="0" locked="0" layoutInCell="1" allowOverlap="1" wp14:anchorId="481BFB3A" wp14:editId="7481CD2A">
                <wp:simplePos x="0" y="0"/>
                <wp:positionH relativeFrom="column">
                  <wp:posOffset>0</wp:posOffset>
                </wp:positionH>
                <wp:positionV relativeFrom="paragraph">
                  <wp:posOffset>-635</wp:posOffset>
                </wp:positionV>
                <wp:extent cx="5694045" cy="0"/>
                <wp:effectExtent l="0" t="0" r="8255" b="12700"/>
                <wp:wrapNone/>
                <wp:docPr id="1530633845" name="Gerade Verbindung 4"/>
                <wp:cNvGraphicFramePr/>
                <a:graphic xmlns:a="http://schemas.openxmlformats.org/drawingml/2006/main">
                  <a:graphicData uri="http://schemas.microsoft.com/office/word/2010/wordprocessingShape">
                    <wps:wsp>
                      <wps:cNvCnPr/>
                      <wps:spPr>
                        <a:xfrm>
                          <a:off x="0" y="0"/>
                          <a:ext cx="5694045" cy="0"/>
                        </a:xfrm>
                        <a:prstGeom prst="line">
                          <a:avLst/>
                        </a:prstGeom>
                        <a:ln w="12700">
                          <a:solidFill>
                            <a:srgbClr val="7E7F7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0F3B8E" id="Gerade Verbindung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05pt" to="448.35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" strokecolor="#7e7f74" strokeweight="1pt">
                <v:stroke joinstyle="miter"/>
              </v:line>
            </w:pict>
          </mc:Fallback>
        </mc:AlternateContent>
      </w:r>
    </w:p>
    <w:p w14:paraId="24B942BB" w14:textId="236A879F" w:rsidR="001C27FA" w:rsidRPr="001C27FA" w:rsidRDefault="001C27FA" w:rsidP="001C27FA">
      <w:pPr>
        <w:rPr>
          <w:rFonts w:ascii="Calibri" w:hAnsi="Calibri" w:cs="Calibri"/>
          <w:b/>
          <w:bCs/>
        </w:rPr>
      </w:pPr>
      <w:r w:rsidRPr="001C27FA">
        <w:rPr>
          <w:rFonts w:ascii="Calibri" w:hAnsi="Calibri" w:cs="Calibri"/>
          <w:b/>
          <w:bCs/>
        </w:rPr>
        <w:t>Über die REICH GmbH:</w:t>
      </w:r>
    </w:p>
    <w:p w14:paraId="7241CEFB" w14:textId="3162A982" w:rsidR="001C27FA" w:rsidRPr="001C27FA" w:rsidRDefault="001C27FA" w:rsidP="001C27FA">
      <w:pPr>
        <w:rPr>
          <w:rFonts w:ascii="Calibri" w:hAnsi="Calibri" w:cs="Calibri"/>
        </w:rPr>
      </w:pPr>
      <w:r w:rsidRPr="001C27FA">
        <w:rPr>
          <w:rFonts w:ascii="Calibri" w:hAnsi="Calibri" w:cs="Calibri"/>
        </w:rPr>
        <w:t>Die REICH GmbH mit Hauptsitz in Eschenburg (Hessen) ist seit 1975 Spezialist für Wasserversorgung und Caravaning-Technik. Mit den Marken REICH Water Solutions und easydriver entwickelt und produziert das Familienunternehmen mit 240 Mitarbeitern Systeme für Wasser, Sicherheit und Komfort im mobilen Reisen. Internationale Hersteller sowie der Zubehörhandel vertrauen auf die Qualität aus Eschenburg.</w:t>
      </w:r>
    </w:p>
    <w:p w14:paraId="61AE6539" w14:textId="77777777" w:rsidR="001C27FA" w:rsidRPr="001C27FA" w:rsidRDefault="001C27FA" w:rsidP="001C27FA">
      <w:pPr>
        <w:rPr>
          <w:rFonts w:ascii="Calibri" w:hAnsi="Calibri" w:cs="Calibri"/>
        </w:rPr>
      </w:pPr>
    </w:p>
    <w:p w14:paraId="24FB293A" w14:textId="77777777" w:rsidR="005A68FE" w:rsidRPr="00C63BD3" w:rsidRDefault="005A68FE" w:rsidP="005A68FE">
      <w:pPr>
        <w:spacing w:line="276" w:lineRule="auto"/>
        <w:rPr>
          <w:rFonts w:ascii="Calibri" w:hAnsi="Calibri" w:cs="Calibri"/>
          <w:color w:val="000000" w:themeColor="text1"/>
        </w:rPr>
      </w:pPr>
      <w:r w:rsidRPr="00C63BD3">
        <w:rPr>
          <w:rFonts w:ascii="Calibri" w:hAnsi="Calibri" w:cs="Calibri"/>
          <w:b/>
          <w:bCs/>
          <w:color w:val="000000" w:themeColor="text1"/>
        </w:rPr>
        <w:t>Pressekontakt</w:t>
      </w:r>
      <w:r w:rsidRPr="00C63BD3">
        <w:rPr>
          <w:rFonts w:ascii="Calibri" w:hAnsi="Calibri" w:cs="Calibri"/>
          <w:color w:val="000000" w:themeColor="text1"/>
        </w:rPr>
        <w:t>:</w:t>
      </w:r>
    </w:p>
    <w:p w14:paraId="52694A4B" w14:textId="77777777" w:rsidR="005A68FE" w:rsidRPr="00C63BD3" w:rsidRDefault="005A68FE" w:rsidP="005A68FE">
      <w:pPr>
        <w:spacing w:line="276" w:lineRule="auto"/>
        <w:rPr>
          <w:rFonts w:ascii="Calibri" w:hAnsi="Calibri" w:cs="Calibri"/>
          <w:color w:val="000000" w:themeColor="text1"/>
        </w:rPr>
      </w:pPr>
      <w:r w:rsidRPr="00C63BD3">
        <w:rPr>
          <w:rFonts w:ascii="Calibri" w:hAnsi="Calibri" w:cs="Calibri"/>
          <w:color w:val="000000" w:themeColor="text1"/>
        </w:rPr>
        <w:t>Gero Weidemann</w:t>
      </w:r>
    </w:p>
    <w:p w14:paraId="2C54103D" w14:textId="77777777" w:rsidR="005A68FE" w:rsidRPr="00C63BD3" w:rsidRDefault="005A68FE" w:rsidP="005A68FE">
      <w:pPr>
        <w:spacing w:line="276" w:lineRule="auto"/>
        <w:rPr>
          <w:rFonts w:ascii="Calibri" w:hAnsi="Calibri" w:cs="Calibri"/>
          <w:color w:val="000000" w:themeColor="text1"/>
        </w:rPr>
      </w:pPr>
      <w:r w:rsidRPr="00C63BD3">
        <w:rPr>
          <w:rFonts w:ascii="Calibri" w:hAnsi="Calibri" w:cs="Calibri"/>
          <w:color w:val="000000" w:themeColor="text1"/>
        </w:rPr>
        <w:t>FederhenSchneider GmbH</w:t>
      </w:r>
    </w:p>
    <w:p w14:paraId="459FF210" w14:textId="77777777" w:rsidR="005A68FE" w:rsidRDefault="005A68FE" w:rsidP="005A68FE">
      <w:pPr>
        <w:spacing w:line="276" w:lineRule="auto"/>
      </w:pPr>
      <w:hyperlink r:id="rId7" w:history="1">
        <w:r w:rsidRPr="00780E13">
          <w:rPr>
            <w:rStyle w:val="Hyperlink"/>
            <w:rFonts w:ascii="Calibri" w:hAnsi="Calibri" w:cs="Calibri"/>
          </w:rPr>
          <w:t>gero.weidemann@federhenschneider.de</w:t>
        </w:r>
      </w:hyperlink>
      <w:r w:rsidRPr="00C63BD3">
        <w:rPr>
          <w:rFonts w:ascii="Calibri" w:hAnsi="Calibri" w:cs="Calibri"/>
          <w:color w:val="000000" w:themeColor="text1"/>
          <w:sz w:val="20"/>
          <w:szCs w:val="20"/>
        </w:rPr>
        <w:br/>
      </w:r>
    </w:p>
    <w:p w14:paraId="03102D5E" w14:textId="513A5371" w:rsidR="005A68FE" w:rsidRPr="00C63BD3" w:rsidRDefault="005A68FE" w:rsidP="005A68FE">
      <w:pPr>
        <w:spacing w:line="276" w:lineRule="auto"/>
        <w:rPr>
          <w:rFonts w:ascii="Calibri" w:hAnsi="Calibri" w:cs="Calibri"/>
          <w:color w:val="000000" w:themeColor="text1"/>
          <w:sz w:val="20"/>
          <w:szCs w:val="20"/>
        </w:rPr>
      </w:pPr>
      <w:r w:rsidRPr="00C63BD3">
        <w:rPr>
          <w:rFonts w:ascii="Calibri" w:hAnsi="Calibri" w:cs="Calibri"/>
          <w:noProof/>
          <w:color w:val="000000" w:themeColor="text1"/>
        </w:rPr>
        <mc:AlternateContent>
          <mc:Choice Requires="wps">
            <w:drawing>
              <wp:anchor distT="0" distB="0" distL="114300" distR="114300" simplePos="0" relativeHeight="251663360" behindDoc="1" locked="0" layoutInCell="1" allowOverlap="1" wp14:anchorId="1EA917B0" wp14:editId="57FE78AE">
                <wp:simplePos x="0" y="0"/>
                <wp:positionH relativeFrom="column">
                  <wp:posOffset>2484755</wp:posOffset>
                </wp:positionH>
                <wp:positionV relativeFrom="paragraph">
                  <wp:posOffset>26035</wp:posOffset>
                </wp:positionV>
                <wp:extent cx="1828800" cy="1828800"/>
                <wp:effectExtent l="0" t="0" r="0" b="0"/>
                <wp:wrapNone/>
                <wp:docPr id="1859642742"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CBBF5C6"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51D0ACAF"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4D7D83E0"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6338FB18" w14:textId="77777777" w:rsidR="005A68FE" w:rsidRPr="00E228DB" w:rsidRDefault="005A68FE" w:rsidP="005A68FE">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type w14:anchorId="1EA917B0" id="_x0000_t202" coordsize="21600,21600" o:spt="202" path="m,l,21600r21600,l21600,xe">
                <v:stroke joinstyle="miter"/>
                <v:path gradientshapeok="t" o:connecttype="rect"/>
              </v:shapetype>
              <v:shape id="Textfeld 1" o:spid="_x0000_s1026" type="#_x0000_t202" style="position:absolute;margin-left:195.65pt;margin-top:2.05pt;width:2in;height:2in;z-index:-2516531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" filled="f" stroked="f" strokeweight=".5pt">
                <v:textbox style="mso-fit-shape-to-text:t" inset="0">
                  <w:txbxContent>
                    <w:p w14:paraId="7CBBF5C6"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T: +49(0)2774-9305-0</w:t>
                      </w:r>
                    </w:p>
                    <w:p w14:paraId="51D0ACAF"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F: +49(0)2774-9305-90</w:t>
                      </w:r>
                    </w:p>
                    <w:p w14:paraId="4D7D83E0"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info@reich-web.com</w:t>
                      </w:r>
                    </w:p>
                    <w:p w14:paraId="6338FB18" w14:textId="77777777" w:rsidR="005A68FE" w:rsidRPr="00E228DB" w:rsidRDefault="005A68FE" w:rsidP="005A68FE">
                      <w:pPr>
                        <w:spacing w:line="276" w:lineRule="auto"/>
                        <w:rPr>
                          <w:rFonts w:ascii="Antenna" w:hAnsi="Antenna" w:cs="Calibri"/>
                          <w:b/>
                          <w:bCs/>
                          <w:color w:val="7E7F74"/>
                          <w:sz w:val="20"/>
                          <w:szCs w:val="20"/>
                        </w:rPr>
                      </w:pPr>
                      <w:r w:rsidRPr="00E228DB">
                        <w:rPr>
                          <w:rFonts w:ascii="Antenna" w:hAnsi="Antenna" w:cs="Calibri"/>
                          <w:b/>
                          <w:bCs/>
                          <w:color w:val="7E7F74"/>
                          <w:sz w:val="20"/>
                          <w:szCs w:val="20"/>
                        </w:rPr>
                        <w:t>www.reich-web.com</w:t>
                      </w:r>
                    </w:p>
                  </w:txbxContent>
                </v:textbox>
              </v:shape>
            </w:pict>
          </mc:Fallback>
        </mc:AlternateContent>
      </w:r>
      <w:r w:rsidRPr="00C63BD3">
        <w:rPr>
          <w:rFonts w:ascii="Calibri" w:hAnsi="Calibri" w:cs="Calibri"/>
          <w:noProof/>
          <w:color w:val="000000" w:themeColor="text1"/>
        </w:rPr>
        <mc:AlternateContent>
          <mc:Choice Requires="wps">
            <w:drawing>
              <wp:anchor distT="0" distB="0" distL="114300" distR="114300" simplePos="0" relativeHeight="251664384" behindDoc="1" locked="0" layoutInCell="1" allowOverlap="1" wp14:anchorId="58688F77" wp14:editId="3E54A36B">
                <wp:simplePos x="0" y="0"/>
                <wp:positionH relativeFrom="column">
                  <wp:posOffset>-1905</wp:posOffset>
                </wp:positionH>
                <wp:positionV relativeFrom="paragraph">
                  <wp:posOffset>26035</wp:posOffset>
                </wp:positionV>
                <wp:extent cx="1828800" cy="1828800"/>
                <wp:effectExtent l="0" t="0" r="0" b="0"/>
                <wp:wrapNone/>
                <wp:docPr id="148056574" name="Textfeld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2219972" w14:textId="77777777" w:rsidR="005A68FE" w:rsidRPr="00C63BD3" w:rsidRDefault="005A68FE" w:rsidP="005A68FE">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7E087B68"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2673528C"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313291D0"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wps:txbx>
                      <wps:bodyPr rot="0" spcFirstLastPara="0" vertOverflow="overflow" horzOverflow="overflow" vert="horz" wrap="none" lIns="0" tIns="45720" rIns="91440" bIns="45720" numCol="1" spcCol="0" rtlCol="0" fromWordArt="0" anchor="t" anchorCtr="0" forceAA="0" compatLnSpc="1">
                        <a:prstTxWarp prst="textNoShape">
                          <a:avLst/>
                        </a:prstTxWarp>
                        <a:spAutoFit/>
                      </wps:bodyPr>
                    </wps:wsp>
                  </a:graphicData>
                </a:graphic>
              </wp:anchor>
            </w:drawing>
          </mc:Choice>
          <mc:Fallback>
            <w:pict>
              <v:shape w14:anchorId="58688F77" id="_x0000_s1027" type="#_x0000_t202" style="position:absolute;margin-left:-.15pt;margin-top:2.05pt;width:2in;height:2in;z-index:-2516520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" filled="f" stroked="f" strokeweight=".5pt">
                <v:textbox style="mso-fit-shape-to-text:t" inset="0">
                  <w:txbxContent>
                    <w:p w14:paraId="22219972" w14:textId="77777777" w:rsidR="005A68FE" w:rsidRPr="00C63BD3" w:rsidRDefault="005A68FE" w:rsidP="005A68FE">
                      <w:pPr>
                        <w:spacing w:line="276" w:lineRule="auto"/>
                        <w:rPr>
                          <w:rFonts w:ascii="Antenna" w:hAnsi="Antenna" w:cs="Calibri"/>
                          <w:b/>
                          <w:bCs/>
                          <w:color w:val="7E7F74"/>
                          <w:sz w:val="20"/>
                          <w:szCs w:val="20"/>
                        </w:rPr>
                      </w:pPr>
                      <w:r w:rsidRPr="00C63BD3">
                        <w:rPr>
                          <w:rFonts w:ascii="Antenna" w:hAnsi="Antenna" w:cs="Calibri"/>
                          <w:b/>
                          <w:bCs/>
                          <w:color w:val="7E7F74"/>
                          <w:sz w:val="20"/>
                          <w:szCs w:val="20"/>
                        </w:rPr>
                        <w:t xml:space="preserve">REICH GmbH </w:t>
                      </w:r>
                    </w:p>
                    <w:p w14:paraId="7E087B68"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Regel- und Sicherheitstechnik </w:t>
                      </w:r>
                    </w:p>
                    <w:p w14:paraId="2673528C"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Ahornweg 37 </w:t>
                      </w:r>
                    </w:p>
                    <w:p w14:paraId="313291D0" w14:textId="77777777" w:rsidR="005A68FE" w:rsidRPr="00E228DB" w:rsidRDefault="005A68FE" w:rsidP="005A68FE">
                      <w:pPr>
                        <w:spacing w:line="276" w:lineRule="auto"/>
                        <w:rPr>
                          <w:rFonts w:ascii="Antenna" w:hAnsi="Antenna" w:cs="Calibri"/>
                          <w:color w:val="7E7F74"/>
                          <w:sz w:val="20"/>
                          <w:szCs w:val="20"/>
                        </w:rPr>
                      </w:pPr>
                      <w:r w:rsidRPr="00E228DB">
                        <w:rPr>
                          <w:rFonts w:ascii="Antenna" w:hAnsi="Antenna" w:cs="Calibri"/>
                          <w:color w:val="7E7F74"/>
                          <w:sz w:val="20"/>
                          <w:szCs w:val="20"/>
                        </w:rPr>
                        <w:t xml:space="preserve">35713 Eschenburg </w:t>
                      </w:r>
                    </w:p>
                  </w:txbxContent>
                </v:textbox>
              </v:shape>
            </w:pict>
          </mc:Fallback>
        </mc:AlternateContent>
      </w:r>
    </w:p>
    <w:sectPr w:rsidR="005A68FE" w:rsidRPr="00C63BD3">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A9E5F11" w14:textId="77777777" w:rsidR="00C46019" w:rsidRDefault="00C46019" w:rsidP="001C27FA">
      <w:r>
        <w:separator/>
      </w:r>
    </w:p>
  </w:endnote>
  <w:endnote w:type="continuationSeparator" w:id="0">
    <w:p w14:paraId="1C958C82" w14:textId="77777777" w:rsidR="00C46019" w:rsidRDefault="00C46019" w:rsidP="001C27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ntenna">
    <w:altName w:val="Calibri"/>
    <w:panose1 w:val="020B0604020202020204"/>
    <w:charset w:val="4D"/>
    <w:family w:val="auto"/>
    <w:notTrueType/>
    <w:pitch w:val="variable"/>
    <w:sig w:usb0="00000207" w:usb1="00000001"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60C144" w14:textId="77777777" w:rsidR="00C46019" w:rsidRDefault="00C46019" w:rsidP="001C27FA">
      <w:r>
        <w:separator/>
      </w:r>
    </w:p>
  </w:footnote>
  <w:footnote w:type="continuationSeparator" w:id="0">
    <w:p w14:paraId="204DA4AF" w14:textId="77777777" w:rsidR="00C46019" w:rsidRDefault="00C46019" w:rsidP="001C27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78BD5DB" w14:textId="77777777" w:rsidR="00BF2372" w:rsidRDefault="001C27FA" w:rsidP="001C27FA">
    <w:pPr>
      <w:pStyle w:val="Kopfzeile"/>
      <w:rPr>
        <w:rFonts w:ascii="Calibri" w:hAnsi="Calibri" w:cs="Calibri"/>
        <w:sz w:val="12"/>
        <w:szCs w:val="12"/>
      </w:rPr>
    </w:pPr>
    <w:r>
      <w:rPr>
        <w:rFonts w:ascii="Calibri" w:hAnsi="Calibri" w:cs="Calibri"/>
        <w:noProof/>
      </w:rPr>
      <w:drawing>
        <wp:inline distT="0" distB="0" distL="0" distR="0" wp14:anchorId="5A38456A" wp14:editId="3BCBD30B">
          <wp:extent cx="1078965" cy="391886"/>
          <wp:effectExtent l="0" t="0" r="635" b="1905"/>
          <wp:docPr id="1806269043" name="Grafik 1" descr="Ein Bild, das Schrift, Tex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269043" name="Grafik 1" descr="Ein Bild, das Schrift, Text, Logo, Grafike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113094" cy="404282"/>
                  </a:xfrm>
                  <a:prstGeom prst="rect">
                    <a:avLst/>
                  </a:prstGeom>
                </pic:spPr>
              </pic:pic>
            </a:graphicData>
          </a:graphic>
        </wp:inline>
      </w:drawing>
    </w:r>
  </w:p>
  <w:p w14:paraId="5C0955DB" w14:textId="77777777" w:rsidR="00BF2372" w:rsidRDefault="00BF2372" w:rsidP="00BF2372">
    <w:pPr>
      <w:pStyle w:val="Kopfzeile"/>
      <w:rPr>
        <w:rFonts w:ascii="Calibri" w:eastAsia="Times New Roman" w:hAnsi="Calibri" w:cs="Calibri"/>
        <w:b/>
        <w:bCs/>
        <w:color w:val="DE4939"/>
        <w:kern w:val="0"/>
        <w:sz w:val="20"/>
        <w:szCs w:val="20"/>
        <w:lang w:eastAsia="de-DE"/>
        <w14:ligatures w14:val="none"/>
      </w:rPr>
    </w:pPr>
  </w:p>
  <w:p w14:paraId="6A97E4E8" w14:textId="15544BA0" w:rsidR="00BF2372" w:rsidRPr="00C63BD3" w:rsidRDefault="00BF2372" w:rsidP="00BF2372">
    <w:pPr>
      <w:pStyle w:val="Kopfzeile"/>
      <w:rPr>
        <w:rFonts w:ascii="Calibri" w:eastAsia="Times New Roman" w:hAnsi="Calibri" w:cs="Calibri"/>
        <w:color w:val="DE4939"/>
        <w:kern w:val="0"/>
        <w:sz w:val="20"/>
        <w:szCs w:val="20"/>
        <w:lang w:eastAsia="de-DE"/>
        <w14:ligatures w14:val="none"/>
      </w:rPr>
    </w:pPr>
    <w:r w:rsidRPr="00C63BD3">
      <w:rPr>
        <w:rFonts w:ascii="Calibri" w:eastAsia="Times New Roman" w:hAnsi="Calibri" w:cs="Calibri"/>
        <w:b/>
        <w:bCs/>
        <w:color w:val="DE4939"/>
        <w:kern w:val="0"/>
        <w:sz w:val="20"/>
        <w:szCs w:val="20"/>
        <w:lang w:eastAsia="de-DE"/>
        <w14:ligatures w14:val="none"/>
      </w:rPr>
      <w:t xml:space="preserve">Pressemeldung: </w:t>
    </w:r>
    <w:r w:rsidR="008E2E84" w:rsidRPr="008E2E84">
      <w:rPr>
        <w:rFonts w:ascii="Calibri" w:eastAsia="Times New Roman" w:hAnsi="Calibri" w:cs="Calibri"/>
        <w:b/>
        <w:bCs/>
        <w:color w:val="DE4939"/>
        <w:kern w:val="0"/>
        <w:sz w:val="20"/>
        <w:szCs w:val="20"/>
        <w:lang w:eastAsia="de-DE"/>
        <w14:ligatures w14:val="none"/>
      </w:rPr>
      <w:t xml:space="preserve">Frischwassersystem reinigen mit </w:t>
    </w:r>
    <w:proofErr w:type="spellStart"/>
    <w:r w:rsidR="008E2E84" w:rsidRPr="008E2E84">
      <w:rPr>
        <w:rFonts w:ascii="Calibri" w:eastAsia="Times New Roman" w:hAnsi="Calibri" w:cs="Calibri"/>
        <w:b/>
        <w:bCs/>
        <w:color w:val="DE4939"/>
        <w:kern w:val="0"/>
        <w:sz w:val="20"/>
        <w:szCs w:val="20"/>
        <w:lang w:eastAsia="de-DE"/>
        <w14:ligatures w14:val="none"/>
      </w:rPr>
      <w:t>myclean®Tank</w:t>
    </w:r>
    <w:proofErr w:type="spellEnd"/>
  </w:p>
  <w:p w14:paraId="6F7BBCA9" w14:textId="77777777" w:rsidR="00EF035A" w:rsidRPr="0042040A" w:rsidRDefault="008E2E84" w:rsidP="00EF035A">
    <w:pPr>
      <w:pStyle w:val="Kopfzeile"/>
      <w:rPr>
        <w:rFonts w:ascii="Calibri" w:eastAsia="Times New Roman" w:hAnsi="Calibri" w:cs="Calibri"/>
        <w:color w:val="7E7F74"/>
        <w:kern w:val="0"/>
        <w:sz w:val="20"/>
        <w:szCs w:val="20"/>
        <w:lang w:eastAsia="de-DE"/>
        <w14:ligatures w14:val="none"/>
      </w:rPr>
    </w:pPr>
    <w:r w:rsidRPr="008E2E84">
      <w:rPr>
        <w:rFonts w:ascii="Calibri" w:eastAsia="Times New Roman" w:hAnsi="Calibri" w:cs="Calibri"/>
        <w:color w:val="7E7F74"/>
        <w:kern w:val="0"/>
        <w:sz w:val="20"/>
        <w:szCs w:val="20"/>
        <w:lang w:eastAsia="de-DE"/>
        <w14:ligatures w14:val="none"/>
      </w:rPr>
      <w:t>Oktober 2025</w:t>
    </w:r>
  </w:p>
  <w:p w14:paraId="7901A284" w14:textId="77777777" w:rsidR="00EF035A" w:rsidRPr="0042040A" w:rsidRDefault="00EF035A" w:rsidP="00EF035A">
    <w:pPr>
      <w:pStyle w:val="Kopfzeile"/>
      <w:rPr>
        <w:rFonts w:ascii="Calibri" w:eastAsia="Times New Roman" w:hAnsi="Calibri" w:cs="Calibri"/>
        <w:color w:val="7E7F74"/>
        <w:kern w:val="0"/>
        <w:sz w:val="20"/>
        <w:szCs w:val="20"/>
        <w:lang w:eastAsia="de-DE"/>
        <w14:ligatures w14:val="none"/>
      </w:rP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7FA"/>
    <w:rsid w:val="000444F5"/>
    <w:rsid w:val="00082058"/>
    <w:rsid w:val="0011741D"/>
    <w:rsid w:val="00184FDD"/>
    <w:rsid w:val="001C1B7F"/>
    <w:rsid w:val="001C27FA"/>
    <w:rsid w:val="0020399A"/>
    <w:rsid w:val="002C109C"/>
    <w:rsid w:val="003616B2"/>
    <w:rsid w:val="00372FAC"/>
    <w:rsid w:val="003907D6"/>
    <w:rsid w:val="00427F63"/>
    <w:rsid w:val="004767B1"/>
    <w:rsid w:val="004F1F48"/>
    <w:rsid w:val="00530814"/>
    <w:rsid w:val="00575973"/>
    <w:rsid w:val="0058572F"/>
    <w:rsid w:val="005A68FE"/>
    <w:rsid w:val="005C2113"/>
    <w:rsid w:val="00696009"/>
    <w:rsid w:val="006D456C"/>
    <w:rsid w:val="006E63CF"/>
    <w:rsid w:val="007B4722"/>
    <w:rsid w:val="007E6199"/>
    <w:rsid w:val="007F3AB2"/>
    <w:rsid w:val="008D5D82"/>
    <w:rsid w:val="008E1AB9"/>
    <w:rsid w:val="008E2E84"/>
    <w:rsid w:val="0097759D"/>
    <w:rsid w:val="00996584"/>
    <w:rsid w:val="009B23E8"/>
    <w:rsid w:val="00A01949"/>
    <w:rsid w:val="00A83C64"/>
    <w:rsid w:val="00AA335B"/>
    <w:rsid w:val="00AF2138"/>
    <w:rsid w:val="00BF2372"/>
    <w:rsid w:val="00C46019"/>
    <w:rsid w:val="00C96C7B"/>
    <w:rsid w:val="00D61F91"/>
    <w:rsid w:val="00DA1134"/>
    <w:rsid w:val="00E66378"/>
    <w:rsid w:val="00EF035A"/>
    <w:rsid w:val="00EF7236"/>
    <w:rsid w:val="00F44DFC"/>
    <w:rsid w:val="00FA1B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217F357F"/>
  <w15:chartTrackingRefBased/>
  <w15:docId w15:val="{C7271AF1-9FA2-6442-BF42-B3FDA2E72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C27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C27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C27F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C27F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C27F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C27F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C27F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C27F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C27F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C27F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C27F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C27F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C27F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C27F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C27F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C27F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C27F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C27FA"/>
    <w:rPr>
      <w:rFonts w:eastAsiaTheme="majorEastAsia" w:cstheme="majorBidi"/>
      <w:color w:val="272727" w:themeColor="text1" w:themeTint="D8"/>
    </w:rPr>
  </w:style>
  <w:style w:type="paragraph" w:styleId="Titel">
    <w:name w:val="Title"/>
    <w:basedOn w:val="Standard"/>
    <w:next w:val="Standard"/>
    <w:link w:val="TitelZchn"/>
    <w:uiPriority w:val="10"/>
    <w:qFormat/>
    <w:rsid w:val="001C27F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C27F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C27F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C27F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C27F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C27FA"/>
    <w:rPr>
      <w:i/>
      <w:iCs/>
      <w:color w:val="404040" w:themeColor="text1" w:themeTint="BF"/>
    </w:rPr>
  </w:style>
  <w:style w:type="paragraph" w:styleId="Listenabsatz">
    <w:name w:val="List Paragraph"/>
    <w:basedOn w:val="Standard"/>
    <w:uiPriority w:val="34"/>
    <w:qFormat/>
    <w:rsid w:val="001C27FA"/>
    <w:pPr>
      <w:ind w:left="720"/>
      <w:contextualSpacing/>
    </w:pPr>
  </w:style>
  <w:style w:type="character" w:styleId="IntensiveHervorhebung">
    <w:name w:val="Intense Emphasis"/>
    <w:basedOn w:val="Absatz-Standardschriftart"/>
    <w:uiPriority w:val="21"/>
    <w:qFormat/>
    <w:rsid w:val="001C27FA"/>
    <w:rPr>
      <w:i/>
      <w:iCs/>
      <w:color w:val="0F4761" w:themeColor="accent1" w:themeShade="BF"/>
    </w:rPr>
  </w:style>
  <w:style w:type="paragraph" w:styleId="IntensivesZitat">
    <w:name w:val="Intense Quote"/>
    <w:basedOn w:val="Standard"/>
    <w:next w:val="Standard"/>
    <w:link w:val="IntensivesZitatZchn"/>
    <w:uiPriority w:val="30"/>
    <w:qFormat/>
    <w:rsid w:val="001C27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C27FA"/>
    <w:rPr>
      <w:i/>
      <w:iCs/>
      <w:color w:val="0F4761" w:themeColor="accent1" w:themeShade="BF"/>
    </w:rPr>
  </w:style>
  <w:style w:type="character" w:styleId="IntensiverVerweis">
    <w:name w:val="Intense Reference"/>
    <w:basedOn w:val="Absatz-Standardschriftart"/>
    <w:uiPriority w:val="32"/>
    <w:qFormat/>
    <w:rsid w:val="001C27FA"/>
    <w:rPr>
      <w:b/>
      <w:bCs/>
      <w:smallCaps/>
      <w:color w:val="0F4761" w:themeColor="accent1" w:themeShade="BF"/>
      <w:spacing w:val="5"/>
    </w:rPr>
  </w:style>
  <w:style w:type="paragraph" w:styleId="Kopfzeile">
    <w:name w:val="header"/>
    <w:basedOn w:val="Standard"/>
    <w:link w:val="KopfzeileZchn"/>
    <w:uiPriority w:val="99"/>
    <w:unhideWhenUsed/>
    <w:rsid w:val="001C27FA"/>
    <w:pPr>
      <w:tabs>
        <w:tab w:val="center" w:pos="4536"/>
        <w:tab w:val="right" w:pos="9072"/>
      </w:tabs>
    </w:pPr>
  </w:style>
  <w:style w:type="character" w:customStyle="1" w:styleId="KopfzeileZchn">
    <w:name w:val="Kopfzeile Zchn"/>
    <w:basedOn w:val="Absatz-Standardschriftart"/>
    <w:link w:val="Kopfzeile"/>
    <w:uiPriority w:val="99"/>
    <w:rsid w:val="001C27FA"/>
  </w:style>
  <w:style w:type="paragraph" w:styleId="Fuzeile">
    <w:name w:val="footer"/>
    <w:basedOn w:val="Standard"/>
    <w:link w:val="FuzeileZchn"/>
    <w:uiPriority w:val="99"/>
    <w:unhideWhenUsed/>
    <w:rsid w:val="001C27FA"/>
    <w:pPr>
      <w:tabs>
        <w:tab w:val="center" w:pos="4536"/>
        <w:tab w:val="right" w:pos="9072"/>
      </w:tabs>
    </w:pPr>
  </w:style>
  <w:style w:type="character" w:customStyle="1" w:styleId="FuzeileZchn">
    <w:name w:val="Fußzeile Zchn"/>
    <w:basedOn w:val="Absatz-Standardschriftart"/>
    <w:link w:val="Fuzeile"/>
    <w:uiPriority w:val="99"/>
    <w:rsid w:val="001C27FA"/>
  </w:style>
  <w:style w:type="character" w:styleId="Hyperlink">
    <w:name w:val="Hyperlink"/>
    <w:basedOn w:val="Absatz-Standardschriftart"/>
    <w:uiPriority w:val="99"/>
    <w:unhideWhenUsed/>
    <w:rsid w:val="005A68FE"/>
    <w:rPr>
      <w:color w:val="467886" w:themeColor="hyperlink"/>
      <w:u w:val="single"/>
    </w:rPr>
  </w:style>
  <w:style w:type="character" w:styleId="NichtaufgelsteErwhnung">
    <w:name w:val="Unresolved Mention"/>
    <w:basedOn w:val="Absatz-Standardschriftart"/>
    <w:uiPriority w:val="99"/>
    <w:semiHidden/>
    <w:unhideWhenUsed/>
    <w:rsid w:val="005A68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gero.weidemann@federhenschneider.d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3079</Characters>
  <Application>Microsoft Office Word</Application>
  <DocSecurity>0</DocSecurity>
  <Lines>68</Lines>
  <Paragraphs>31</Paragraphs>
  <ScaleCrop>false</ScaleCrop>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Gero Weidemann</dc:creator>
  <cp:keywords/>
  <dc:description/>
  <cp:lastModifiedBy>Gero Weidemann</cp:lastModifiedBy>
  <cp:revision>37</cp:revision>
  <dcterms:created xsi:type="dcterms:W3CDTF">2025-10-28T08:28:00Z</dcterms:created>
  <dcterms:modified xsi:type="dcterms:W3CDTF">2026-06-30T10:41:00Z</dcterms:modified>
</cp:coreProperties>
</file>